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34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75"/>
        <w:gridCol w:w="822"/>
      </w:tblGrid>
      <w:tr w:rsidR="000B211C" w:rsidRPr="00796150" w14:paraId="1E220170" w14:textId="77777777" w:rsidTr="00A60936">
        <w:tc>
          <w:tcPr>
            <w:tcW w:w="1844" w:type="dxa"/>
          </w:tcPr>
          <w:p w14:paraId="085E495A" w14:textId="55BC5150" w:rsidR="000B211C" w:rsidRPr="00A60936" w:rsidRDefault="000B211C" w:rsidP="007064E6">
            <w:pPr>
              <w:rPr>
                <w:rFonts w:ascii="Times New Roman" w:hAnsi="Times New Roman" w:cs="Times New Roman"/>
                <w:b/>
              </w:rPr>
            </w:pPr>
            <w:r w:rsidRPr="00A60936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675" w:type="dxa"/>
          </w:tcPr>
          <w:p w14:paraId="2430B5D9" w14:textId="77777777" w:rsidR="000B211C" w:rsidRPr="00A60936" w:rsidRDefault="000B211C" w:rsidP="007064E6">
            <w:pPr>
              <w:rPr>
                <w:rFonts w:ascii="Times New Roman" w:hAnsi="Times New Roman" w:cs="Times New Roman"/>
                <w:b/>
              </w:rPr>
            </w:pPr>
            <w:r w:rsidRPr="00A60936">
              <w:rPr>
                <w:rFonts w:ascii="Times New Roman" w:hAnsi="Times New Roman" w:cs="Times New Roman"/>
                <w:b/>
              </w:rPr>
              <w:t>BOOK TITLE</w:t>
            </w:r>
          </w:p>
        </w:tc>
        <w:tc>
          <w:tcPr>
            <w:tcW w:w="822" w:type="dxa"/>
          </w:tcPr>
          <w:p w14:paraId="7BBD097D" w14:textId="77777777" w:rsidR="000B211C" w:rsidRPr="00A60936" w:rsidRDefault="000B211C" w:rsidP="007064E6">
            <w:pPr>
              <w:rPr>
                <w:rFonts w:ascii="Times New Roman" w:hAnsi="Times New Roman" w:cs="Times New Roman"/>
                <w:b/>
              </w:rPr>
            </w:pPr>
            <w:r w:rsidRPr="00A60936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0B211C" w:rsidRPr="007271CA" w14:paraId="51F7DB56" w14:textId="77777777" w:rsidTr="00A60936">
        <w:tc>
          <w:tcPr>
            <w:tcW w:w="1844" w:type="dxa"/>
          </w:tcPr>
          <w:p w14:paraId="199DF770" w14:textId="77777777" w:rsidR="000B211C" w:rsidRPr="00E73698" w:rsidRDefault="000B211C" w:rsidP="007A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A4A47" w:rsidRPr="00E73698">
              <w:rPr>
                <w:rFonts w:ascii="Times New Roman" w:hAnsi="Times New Roman" w:cs="Times New Roman"/>
                <w:sz w:val="20"/>
                <w:szCs w:val="20"/>
              </w:rPr>
              <w:t>rish</w:t>
            </w:r>
          </w:p>
        </w:tc>
        <w:tc>
          <w:tcPr>
            <w:tcW w:w="8675" w:type="dxa"/>
          </w:tcPr>
          <w:p w14:paraId="5C2A3DAE" w14:textId="02A191D3" w:rsidR="000B211C" w:rsidRPr="00E73698" w:rsidRDefault="00654409" w:rsidP="00556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Feabhas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Edco, 1 x copy</w:t>
            </w:r>
          </w:p>
        </w:tc>
        <w:tc>
          <w:tcPr>
            <w:tcW w:w="822" w:type="dxa"/>
          </w:tcPr>
          <w:p w14:paraId="5B8D2CAD" w14:textId="001E2D1A" w:rsidR="000B211C" w:rsidRPr="00E73698" w:rsidRDefault="00931431" w:rsidP="00D1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</w:tc>
      </w:tr>
      <w:tr w:rsidR="000B211C" w:rsidRPr="007271CA" w14:paraId="6DA3D8C8" w14:textId="77777777" w:rsidTr="00A60936">
        <w:tc>
          <w:tcPr>
            <w:tcW w:w="1844" w:type="dxa"/>
          </w:tcPr>
          <w:p w14:paraId="2CA66110" w14:textId="77777777" w:rsidR="000B211C" w:rsidRPr="00E73698" w:rsidRDefault="000B211C" w:rsidP="007A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4A47" w:rsidRPr="00E73698">
              <w:rPr>
                <w:rFonts w:ascii="Times New Roman" w:hAnsi="Times New Roman" w:cs="Times New Roman"/>
                <w:sz w:val="20"/>
                <w:szCs w:val="20"/>
              </w:rPr>
              <w:t>nglish</w:t>
            </w:r>
          </w:p>
        </w:tc>
        <w:tc>
          <w:tcPr>
            <w:tcW w:w="8675" w:type="dxa"/>
          </w:tcPr>
          <w:p w14:paraId="05E66F18" w14:textId="5FCF83B6" w:rsidR="000B211C" w:rsidRPr="00E73698" w:rsidRDefault="000B211C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Hardback copy</w:t>
            </w:r>
            <w:r w:rsidR="00995463">
              <w:rPr>
                <w:rFonts w:ascii="Times New Roman" w:hAnsi="Times New Roman" w:cs="Times New Roman"/>
                <w:sz w:val="20"/>
                <w:szCs w:val="20"/>
              </w:rPr>
              <w:t xml:space="preserve">, folder, </w:t>
            </w:r>
            <w:proofErr w:type="gramStart"/>
            <w:r w:rsidR="00995463">
              <w:rPr>
                <w:rFonts w:ascii="Times New Roman" w:hAnsi="Times New Roman" w:cs="Times New Roman"/>
                <w:sz w:val="20"/>
                <w:szCs w:val="20"/>
              </w:rPr>
              <w:t>pockets</w:t>
            </w:r>
            <w:proofErr w:type="gramEnd"/>
            <w:r w:rsidR="00995463">
              <w:rPr>
                <w:rFonts w:ascii="Times New Roman" w:hAnsi="Times New Roman" w:cs="Times New Roman"/>
                <w:sz w:val="20"/>
                <w:szCs w:val="20"/>
              </w:rPr>
              <w:t xml:space="preserve"> and dividers</w:t>
            </w:r>
          </w:p>
        </w:tc>
        <w:tc>
          <w:tcPr>
            <w:tcW w:w="822" w:type="dxa"/>
          </w:tcPr>
          <w:p w14:paraId="74409BBF" w14:textId="77777777" w:rsidR="000B211C" w:rsidRPr="00E73698" w:rsidRDefault="000B211C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A47" w:rsidRPr="007271CA" w14:paraId="43FA727D" w14:textId="77777777" w:rsidTr="00A60936">
        <w:tc>
          <w:tcPr>
            <w:tcW w:w="1844" w:type="dxa"/>
          </w:tcPr>
          <w:p w14:paraId="41C06E29" w14:textId="77777777" w:rsidR="007A4A47" w:rsidRPr="00E73698" w:rsidRDefault="007A4A47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8675" w:type="dxa"/>
          </w:tcPr>
          <w:p w14:paraId="0E4EFE54" w14:textId="38C2C389" w:rsidR="007A4A47" w:rsidRPr="00E73698" w:rsidRDefault="00E73698" w:rsidP="00931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C03" w:rsidRPr="00E73698">
              <w:rPr>
                <w:rFonts w:ascii="Times New Roman" w:hAnsi="Times New Roman" w:cs="Times New Roman"/>
                <w:sz w:val="20"/>
                <w:szCs w:val="20"/>
              </w:rPr>
              <w:t xml:space="preserve">2 x Project Maths copies, </w:t>
            </w:r>
            <w:r w:rsidRPr="00E73698">
              <w:rPr>
                <w:sz w:val="20"/>
                <w:szCs w:val="20"/>
              </w:rPr>
              <w:t>Casio FX 83 G</w:t>
            </w:r>
            <w:r w:rsidR="00154F61">
              <w:rPr>
                <w:sz w:val="20"/>
                <w:szCs w:val="20"/>
              </w:rPr>
              <w:t>CW</w:t>
            </w:r>
            <w:r w:rsidRPr="00E73698">
              <w:rPr>
                <w:sz w:val="20"/>
                <w:szCs w:val="20"/>
              </w:rPr>
              <w:t xml:space="preserve"> Scientific Calculator, </w:t>
            </w:r>
            <w:r w:rsidR="007A4A47" w:rsidRPr="00E73698">
              <w:rPr>
                <w:rFonts w:ascii="Times New Roman" w:hAnsi="Times New Roman" w:cs="Times New Roman"/>
                <w:sz w:val="20"/>
                <w:szCs w:val="20"/>
              </w:rPr>
              <w:t>&amp; maths set</w:t>
            </w:r>
            <w:r w:rsidR="001E68CF">
              <w:rPr>
                <w:rFonts w:ascii="Times New Roman" w:hAnsi="Times New Roman" w:cs="Times New Roman"/>
                <w:sz w:val="20"/>
                <w:szCs w:val="20"/>
              </w:rPr>
              <w:t xml:space="preserve"> A3 Zippy pocket &amp; 2 whiteboard makers, </w:t>
            </w:r>
            <w:r w:rsidR="00EC6CED">
              <w:rPr>
                <w:rFonts w:ascii="Times New Roman" w:hAnsi="Times New Roman" w:cs="Times New Roman"/>
                <w:sz w:val="20"/>
                <w:szCs w:val="20"/>
              </w:rPr>
              <w:t>30cm ruler</w:t>
            </w:r>
          </w:p>
        </w:tc>
        <w:tc>
          <w:tcPr>
            <w:tcW w:w="822" w:type="dxa"/>
          </w:tcPr>
          <w:p w14:paraId="077F916B" w14:textId="22EF6118" w:rsidR="007A4A47" w:rsidRPr="00E73698" w:rsidRDefault="007A4A47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C" w:rsidRPr="007271CA" w14:paraId="3870A252" w14:textId="77777777" w:rsidTr="00A60936">
        <w:tc>
          <w:tcPr>
            <w:tcW w:w="1844" w:type="dxa"/>
          </w:tcPr>
          <w:p w14:paraId="7A06FD39" w14:textId="77777777" w:rsidR="000B211C" w:rsidRPr="00E73698" w:rsidRDefault="007A4A47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Home Economics</w:t>
            </w:r>
          </w:p>
        </w:tc>
        <w:tc>
          <w:tcPr>
            <w:tcW w:w="8675" w:type="dxa"/>
          </w:tcPr>
          <w:p w14:paraId="792D6F69" w14:textId="77777777" w:rsidR="000B211C" w:rsidRPr="00E73698" w:rsidRDefault="000B211C" w:rsidP="00A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 xml:space="preserve">Ingredient </w:t>
            </w:r>
            <w:proofErr w:type="gramStart"/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  <w:r w:rsidR="00AF1B1C">
              <w:rPr>
                <w:rFonts w:ascii="Times New Roman" w:hAnsi="Times New Roman" w:cs="Times New Roman"/>
                <w:sz w:val="20"/>
                <w:szCs w:val="20"/>
              </w:rPr>
              <w:t xml:space="preserve">  +</w:t>
            </w:r>
            <w:proofErr w:type="gramEnd"/>
            <w:r w:rsidR="00AF1B1C">
              <w:rPr>
                <w:rFonts w:ascii="Times New Roman" w:hAnsi="Times New Roman" w:cs="Times New Roman"/>
                <w:sz w:val="20"/>
                <w:szCs w:val="20"/>
              </w:rPr>
              <w:t xml:space="preserve"> MUST HAVE </w:t>
            </w:r>
            <w:r w:rsidRPr="00E73698">
              <w:rPr>
                <w:sz w:val="20"/>
                <w:szCs w:val="20"/>
              </w:rPr>
              <w:t>2 containers 20cmx12cmx10cm (min size)</w:t>
            </w:r>
          </w:p>
        </w:tc>
        <w:tc>
          <w:tcPr>
            <w:tcW w:w="822" w:type="dxa"/>
          </w:tcPr>
          <w:p w14:paraId="5F180B26" w14:textId="3AFFFC32" w:rsidR="000B211C" w:rsidRPr="00E73698" w:rsidRDefault="000B211C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A6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11C" w:rsidRPr="007271CA" w14:paraId="42BE1245" w14:textId="77777777" w:rsidTr="00A60936">
        <w:tc>
          <w:tcPr>
            <w:tcW w:w="1844" w:type="dxa"/>
          </w:tcPr>
          <w:p w14:paraId="541004BF" w14:textId="77777777" w:rsidR="000B211C" w:rsidRPr="00E73698" w:rsidRDefault="000B211C" w:rsidP="006A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A4A47" w:rsidRPr="00E73698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</w:p>
        </w:tc>
        <w:tc>
          <w:tcPr>
            <w:tcW w:w="8675" w:type="dxa"/>
          </w:tcPr>
          <w:p w14:paraId="0592EEE1" w14:textId="77777777" w:rsidR="000B211C" w:rsidRPr="00E73698" w:rsidRDefault="004E3ED3" w:rsidP="006A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Group Materials</w:t>
            </w:r>
          </w:p>
          <w:p w14:paraId="70E2D8E5" w14:textId="77777777" w:rsidR="000B211C" w:rsidRPr="00E73698" w:rsidRDefault="004E3ED3" w:rsidP="006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 xml:space="preserve">Individual Materials – HB,2B &amp; 4B pencils, </w:t>
            </w:r>
            <w:r w:rsidR="00AF1B1C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 xml:space="preserve"> A4 Display </w:t>
            </w:r>
            <w:r w:rsidR="00AF1B1C">
              <w:rPr>
                <w:rFonts w:ascii="Times New Roman" w:hAnsi="Times New Roman" w:cs="Times New Roman"/>
                <w:sz w:val="20"/>
                <w:szCs w:val="20"/>
              </w:rPr>
              <w:t xml:space="preserve">BK </w:t>
            </w:r>
          </w:p>
        </w:tc>
        <w:tc>
          <w:tcPr>
            <w:tcW w:w="822" w:type="dxa"/>
          </w:tcPr>
          <w:p w14:paraId="49A7BB02" w14:textId="7EA3D762" w:rsidR="000B211C" w:rsidRPr="00E73698" w:rsidRDefault="004E3ED3" w:rsidP="0070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A15B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A47" w:rsidRPr="007271CA" w14:paraId="072C3CD8" w14:textId="77777777" w:rsidTr="00A6093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44" w:type="dxa"/>
          </w:tcPr>
          <w:p w14:paraId="10CFB30B" w14:textId="77777777" w:rsidR="007A4A47" w:rsidRPr="00E73698" w:rsidRDefault="007A4A47" w:rsidP="00FB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675" w:type="dxa"/>
          </w:tcPr>
          <w:p w14:paraId="0B145589" w14:textId="77777777" w:rsidR="007A4A47" w:rsidRPr="00E73698" w:rsidRDefault="007A4A47" w:rsidP="00A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Printed booklet</w:t>
            </w:r>
            <w:r w:rsidR="00AF1B1C">
              <w:rPr>
                <w:rFonts w:ascii="Times New Roman" w:hAnsi="Times New Roman" w:cs="Times New Roman"/>
                <w:sz w:val="20"/>
                <w:szCs w:val="20"/>
              </w:rPr>
              <w:t xml:space="preserve"> – given out in school</w:t>
            </w:r>
          </w:p>
        </w:tc>
        <w:tc>
          <w:tcPr>
            <w:tcW w:w="822" w:type="dxa"/>
          </w:tcPr>
          <w:p w14:paraId="26222683" w14:textId="77777777" w:rsidR="007A4A47" w:rsidRPr="00E73698" w:rsidRDefault="007A4A47" w:rsidP="00DA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98">
              <w:rPr>
                <w:rFonts w:ascii="Times New Roman" w:hAnsi="Times New Roman" w:cs="Times New Roman"/>
                <w:sz w:val="20"/>
                <w:szCs w:val="20"/>
              </w:rPr>
              <w:t>€5</w:t>
            </w:r>
          </w:p>
        </w:tc>
      </w:tr>
      <w:tr w:rsidR="002E487E" w:rsidRPr="00E73698" w14:paraId="283A2D83" w14:textId="77777777" w:rsidTr="00A6093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44" w:type="dxa"/>
          </w:tcPr>
          <w:p w14:paraId="4726E85C" w14:textId="77777777" w:rsidR="002E487E" w:rsidRPr="00E73698" w:rsidRDefault="002E487E" w:rsidP="00BA40A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 Contribution</w:t>
            </w:r>
          </w:p>
        </w:tc>
        <w:tc>
          <w:tcPr>
            <w:tcW w:w="8675" w:type="dxa"/>
          </w:tcPr>
          <w:p w14:paraId="3AACEC9C" w14:textId="42D07964" w:rsidR="002E487E" w:rsidRPr="00E73698" w:rsidRDefault="002E487E" w:rsidP="006A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€100 deposit to be paid in June 202</w:t>
            </w:r>
            <w:r w:rsidR="0082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7FD">
              <w:rPr>
                <w:rFonts w:ascii="Times New Roman" w:hAnsi="Times New Roman" w:cs="Times New Roman"/>
                <w:sz w:val="20"/>
                <w:szCs w:val="20"/>
              </w:rPr>
              <w:t xml:space="preserve"> and balance </w:t>
            </w:r>
            <w:proofErr w:type="gramStart"/>
            <w:r w:rsidR="006A17FD">
              <w:rPr>
                <w:rFonts w:ascii="Times New Roman" w:hAnsi="Times New Roman" w:cs="Times New Roman"/>
                <w:sz w:val="20"/>
                <w:szCs w:val="20"/>
              </w:rPr>
              <w:t>of  €</w:t>
            </w:r>
            <w:proofErr w:type="gramEnd"/>
            <w:r w:rsidR="006A17FD">
              <w:rPr>
                <w:rFonts w:ascii="Times New Roman" w:hAnsi="Times New Roman" w:cs="Times New Roman"/>
                <w:sz w:val="20"/>
                <w:szCs w:val="20"/>
              </w:rPr>
              <w:t>170 to be paid by 7</w:t>
            </w:r>
            <w:r w:rsidR="006A17FD" w:rsidRPr="006A1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A17FD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822" w:type="dxa"/>
          </w:tcPr>
          <w:p w14:paraId="16FDF8B0" w14:textId="77777777" w:rsidR="002E487E" w:rsidRPr="00E73698" w:rsidRDefault="00AF1B1C" w:rsidP="00BA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€170 due</w:t>
            </w:r>
          </w:p>
        </w:tc>
      </w:tr>
      <w:tr w:rsidR="000351AF" w:rsidRPr="00E73698" w14:paraId="0754463B" w14:textId="77777777" w:rsidTr="00E6457C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341" w:type="dxa"/>
            <w:gridSpan w:val="3"/>
          </w:tcPr>
          <w:p w14:paraId="7F31E295" w14:textId="77777777" w:rsidR="003B7B35" w:rsidRDefault="00794328" w:rsidP="00794328">
            <w:pPr>
              <w:numPr>
                <w:ilvl w:val="1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Student services </w:t>
            </w:r>
            <w:proofErr w:type="gramStart"/>
            <w:r w:rsidRPr="0079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charge  €</w:t>
            </w:r>
            <w:proofErr w:type="gramEnd"/>
            <w:r w:rsidR="003B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  <w:r w:rsidRPr="0079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  <w:r w:rsidR="0020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659ACC91" w14:textId="3829418A" w:rsidR="00794328" w:rsidRPr="00794328" w:rsidRDefault="0020709F" w:rsidP="00794328">
            <w:pPr>
              <w:numPr>
                <w:ilvl w:val="1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TY folder, pl</w:t>
            </w:r>
            <w:r w:rsidR="005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astic </w:t>
            </w:r>
            <w:proofErr w:type="spellStart"/>
            <w:r w:rsidR="005B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pkts</w:t>
            </w:r>
            <w:proofErr w:type="spellEnd"/>
            <w:r w:rsidR="00FE2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&amp; dividers</w:t>
            </w:r>
            <w:r w:rsidR="003B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3B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€20</w:t>
            </w:r>
            <w:proofErr w:type="gramEnd"/>
          </w:p>
          <w:p w14:paraId="7EA6D2E7" w14:textId="630C9110" w:rsidR="00794328" w:rsidRPr="00794328" w:rsidRDefault="00794328" w:rsidP="00794328">
            <w:pPr>
              <w:numPr>
                <w:ilvl w:val="1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School journal                  €</w:t>
            </w:r>
            <w:r w:rsidR="007E6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</w:t>
            </w:r>
          </w:p>
          <w:p w14:paraId="60F5EE43" w14:textId="77777777" w:rsidR="00794328" w:rsidRPr="00794328" w:rsidRDefault="00794328" w:rsidP="00794328">
            <w:pPr>
              <w:numPr>
                <w:ilvl w:val="1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94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School insurance              €5</w:t>
            </w:r>
          </w:p>
          <w:p w14:paraId="55C27467" w14:textId="627E8AE6" w:rsidR="00794328" w:rsidRPr="00794328" w:rsidRDefault="00794328" w:rsidP="00794328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943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All of the above can be paid online via the school </w:t>
            </w:r>
            <w:proofErr w:type="gramStart"/>
            <w:r w:rsidRPr="007943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website,   </w:t>
            </w:r>
            <w:proofErr w:type="gramEnd"/>
            <w:r w:rsidRPr="007943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www.ramsgrangecommunityschool.ie.</w:t>
            </w:r>
          </w:p>
          <w:p w14:paraId="61F80AC4" w14:textId="77777777" w:rsidR="00C065E6" w:rsidRDefault="00C065E6" w:rsidP="000351AF">
            <w:pPr>
              <w:rPr>
                <w:b/>
                <w:sz w:val="24"/>
                <w:szCs w:val="24"/>
              </w:rPr>
            </w:pPr>
          </w:p>
          <w:p w14:paraId="4DB3D737" w14:textId="18E1C2E6" w:rsidR="00C065E6" w:rsidRDefault="00C065E6" w:rsidP="00035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E9B" w:rsidRPr="00E73698" w14:paraId="096DEFC7" w14:textId="77777777" w:rsidTr="00E6457C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341" w:type="dxa"/>
            <w:gridSpan w:val="3"/>
          </w:tcPr>
          <w:p w14:paraId="76A4FE62" w14:textId="77777777" w:rsidR="00F62E9B" w:rsidRDefault="00F62E9B" w:rsidP="00F4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FF6DB" w14:textId="77777777" w:rsidR="00F62E9B" w:rsidRDefault="00F62E9B" w:rsidP="00BA4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these are OPTIONAL EXTRA OPPORTUNITIES that TY’s will be informed of from Sept onwards which can be paid for in due course should the student decide to do same. Note: Many require commitment OUTSIDE school time. </w:t>
            </w:r>
          </w:p>
        </w:tc>
      </w:tr>
      <w:tr w:rsidR="004C18C3" w:rsidRPr="00E73698" w14:paraId="1BC9F540" w14:textId="77777777" w:rsidTr="00A6093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519" w:type="dxa"/>
            <w:gridSpan w:val="2"/>
          </w:tcPr>
          <w:p w14:paraId="47265921" w14:textId="59A27FBF" w:rsidR="00A60936" w:rsidRPr="00A60936" w:rsidRDefault="004C18C3" w:rsidP="00A60936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8C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IE"/>
              </w:rPr>
              <w:t>Bronze Gaisce Award Registration</w:t>
            </w:r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- this is an optional extra award which is given by the President of Ireland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that we recommend each TY students signs up to. It </w:t>
            </w:r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requires commitment by students outside school time. Further details of this will be explained in Sept and €15 for this will then be requested ONLY from the students who wish to register. Note this will require people in the community to sign off on the </w:t>
            </w:r>
            <w:r w:rsidR="00C00A37"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student’s</w:t>
            </w:r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weekly commitment.</w:t>
            </w:r>
            <w:r w:rsid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D</w:t>
            </w:r>
            <w:r w:rsidR="00435EE1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etails on Teams. </w:t>
            </w:r>
          </w:p>
          <w:p w14:paraId="59944BF4" w14:textId="6113941F" w:rsidR="004C18C3" w:rsidRDefault="004C18C3" w:rsidP="00A60936">
            <w:pPr>
              <w:shd w:val="clear" w:color="auto" w:fill="FFFFFF"/>
              <w:ind w:left="72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2932C55B" w14:textId="77777777" w:rsidR="004C18C3" w:rsidRDefault="004C18C3" w:rsidP="00A6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€15</w:t>
            </w:r>
          </w:p>
        </w:tc>
      </w:tr>
      <w:tr w:rsidR="004C18C3" w:rsidRPr="00E73698" w14:paraId="3B7A1E62" w14:textId="77777777" w:rsidTr="00A60936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519" w:type="dxa"/>
            <w:gridSpan w:val="2"/>
          </w:tcPr>
          <w:p w14:paraId="2DD24CC7" w14:textId="4B380603" w:rsidR="004C18C3" w:rsidRDefault="004C18C3" w:rsidP="00A60936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</w:pPr>
            <w:r w:rsidRPr="004C18C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IE"/>
              </w:rPr>
              <w:t>John Paul II Registration fee-</w:t>
            </w:r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this is an optional extra award where students wishing to do it will do 1 hour of work some parish plus community work and get </w:t>
            </w:r>
            <w:proofErr w:type="gramStart"/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either a</w:t>
            </w:r>
            <w:proofErr w:type="gramEnd"/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bronze/silver/gold award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(depending on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of weeks commitment they are willing to give)</w:t>
            </w:r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. Note: this will require people in the community to sign off on the </w:t>
            </w:r>
            <w:r w:rsidR="00732D2C"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student’s</w:t>
            </w:r>
            <w:r w:rsidRPr="00E73698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weekly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involvement. There is a big overlap between Gaisce and JPII</w:t>
            </w:r>
            <w:r w:rsidR="00435EE1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. Full details on Teams</w:t>
            </w:r>
            <w:r w:rsid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. </w:t>
            </w:r>
          </w:p>
        </w:tc>
        <w:tc>
          <w:tcPr>
            <w:tcW w:w="822" w:type="dxa"/>
          </w:tcPr>
          <w:p w14:paraId="77D82E6E" w14:textId="77777777" w:rsidR="004C18C3" w:rsidRDefault="004C18C3" w:rsidP="00A6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€15</w:t>
            </w:r>
          </w:p>
        </w:tc>
      </w:tr>
      <w:tr w:rsidR="004C18C3" w:rsidRPr="00E73698" w14:paraId="4EF2BAC8" w14:textId="77777777" w:rsidTr="001C5322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0519" w:type="dxa"/>
            <w:gridSpan w:val="2"/>
          </w:tcPr>
          <w:p w14:paraId="56EC6925" w14:textId="4C62299D" w:rsidR="004C18C3" w:rsidRPr="00F423F8" w:rsidRDefault="00C608AA" w:rsidP="00A6093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Barista Cour</w:t>
            </w:r>
            <w:r w:rsidR="006D124B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se: Optional extra: Level 1</w:t>
            </w:r>
            <w:r w:rsidR="00AE113C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:</w:t>
            </w:r>
            <w:r w:rsidR="006D124B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</w:t>
            </w:r>
            <w:r w:rsidR="00AE113C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Qualification for serving coffee</w:t>
            </w:r>
          </w:p>
        </w:tc>
        <w:tc>
          <w:tcPr>
            <w:tcW w:w="822" w:type="dxa"/>
          </w:tcPr>
          <w:p w14:paraId="468A9E96" w14:textId="32131057" w:rsidR="004C18C3" w:rsidRDefault="006D124B" w:rsidP="00A6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€20</w:t>
            </w:r>
          </w:p>
        </w:tc>
      </w:tr>
      <w:tr w:rsidR="004C18C3" w:rsidRPr="00E73698" w14:paraId="2656287B" w14:textId="77777777" w:rsidTr="00A6093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519" w:type="dxa"/>
            <w:gridSpan w:val="2"/>
          </w:tcPr>
          <w:p w14:paraId="50F45FC6" w14:textId="64C0B143" w:rsidR="004C18C3" w:rsidRDefault="001C5322" w:rsidP="00A6093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Medjugorje Trip</w:t>
            </w:r>
            <w:r w:rsidR="00EF7473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: Optional as part of Ferns Diocese Youth</w:t>
            </w:r>
            <w:r w:rsidR="00B53393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</w:t>
            </w:r>
            <w:r w:rsidR="00CA127C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Pilgrimage</w:t>
            </w:r>
            <w:r w:rsidR="00AF234D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 in April 2024. Will involve </w:t>
            </w:r>
            <w:r w:rsidR="00B22511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 xml:space="preserve">fundraising to reduce costs per </w:t>
            </w:r>
            <w:proofErr w:type="gramStart"/>
            <w:r w:rsidR="00B22511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student</w:t>
            </w:r>
            <w:r w:rsidR="002B0E49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.(</w:t>
            </w:r>
            <w:proofErr w:type="gramEnd"/>
            <w:r w:rsidR="002B0E49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  <w:t>Est €800 before fundraising)</w:t>
            </w:r>
          </w:p>
        </w:tc>
        <w:tc>
          <w:tcPr>
            <w:tcW w:w="822" w:type="dxa"/>
          </w:tcPr>
          <w:p w14:paraId="4A0B15F5" w14:textId="7FB4F413" w:rsidR="004C18C3" w:rsidRDefault="00FC2BD6" w:rsidP="00A6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TBC</w:t>
            </w:r>
          </w:p>
        </w:tc>
      </w:tr>
      <w:tr w:rsidR="004C18C3" w:rsidRPr="00E73698" w14:paraId="0591CB7A" w14:textId="77777777" w:rsidTr="00A6093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519" w:type="dxa"/>
            <w:gridSpan w:val="2"/>
          </w:tcPr>
          <w:p w14:paraId="525BAD4E" w14:textId="59AEE8E9" w:rsidR="004C18C3" w:rsidRDefault="00D52A21" w:rsidP="00A6093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lang w:eastAsia="en-I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en-IE"/>
              </w:rPr>
              <w:t>Possible e</w:t>
            </w:r>
            <w:r w:rsidR="004C18C3" w:rsidRPr="004C18C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en-IE"/>
              </w:rPr>
              <w:t xml:space="preserve">nd of year trip to </w:t>
            </w:r>
            <w:r w:rsidR="00B85F9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en-IE"/>
              </w:rPr>
              <w:t xml:space="preserve">Belfast </w:t>
            </w:r>
            <w:r w:rsidR="00B85F9E" w:rsidRPr="0052791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IE"/>
              </w:rPr>
              <w:t>(TBC) 21</w:t>
            </w:r>
            <w:r w:rsidR="00B85F9E" w:rsidRPr="0052791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IE"/>
              </w:rPr>
              <w:t>st</w:t>
            </w:r>
            <w:r w:rsidR="00B85F9E" w:rsidRPr="0052791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IE"/>
              </w:rPr>
              <w:t>-23</w:t>
            </w:r>
            <w:r w:rsidR="00B85F9E" w:rsidRPr="0052791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IE"/>
              </w:rPr>
              <w:t>rd</w:t>
            </w:r>
            <w:r w:rsidR="00B85F9E" w:rsidRPr="0052791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IE"/>
              </w:rPr>
              <w:t xml:space="preserve"> May Approx €379 for </w:t>
            </w:r>
            <w:r w:rsidR="00C608AA" w:rsidRPr="0052791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IE"/>
              </w:rPr>
              <w:t>3 days and 2 nights</w:t>
            </w:r>
          </w:p>
        </w:tc>
        <w:tc>
          <w:tcPr>
            <w:tcW w:w="822" w:type="dxa"/>
          </w:tcPr>
          <w:p w14:paraId="22147323" w14:textId="64E6DB01" w:rsidR="004C18C3" w:rsidRDefault="00FC2BD6" w:rsidP="00A6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TBC</w:t>
            </w:r>
          </w:p>
        </w:tc>
      </w:tr>
      <w:tr w:rsidR="00A60936" w:rsidRPr="00E73698" w14:paraId="4A431277" w14:textId="77777777" w:rsidTr="00A6093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519" w:type="dxa"/>
            <w:gridSpan w:val="2"/>
          </w:tcPr>
          <w:p w14:paraId="01102453" w14:textId="1719586B" w:rsidR="00A60936" w:rsidRPr="004C18C3" w:rsidRDefault="00A60936" w:rsidP="00A6093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en-I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en-IE"/>
              </w:rPr>
              <w:t xml:space="preserve">Possible EURO-PROJECT TRIP </w:t>
            </w:r>
            <w:r w:rsidRPr="00A6093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en-IE"/>
              </w:rPr>
              <w:t>ABROAD</w:t>
            </w:r>
            <w:r w:rsidRPr="00A6093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IE"/>
              </w:rPr>
              <w:t xml:space="preserve"> –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note: some years RCS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TY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get some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funding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to provide a EURO project trip for approx. 4-6 students only.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TY s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tudents are given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advance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notice of this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during the school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and can apply for same but MUST submit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a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copy of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their valid 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in date passport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as part of</w:t>
            </w:r>
            <w:r w:rsidRPr="00A60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application process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.</w:t>
            </w:r>
            <w:r w:rsidR="006874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Behaviour and </w:t>
            </w:r>
            <w:r w:rsidR="00C00A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involvement</w:t>
            </w:r>
            <w:r w:rsidR="006874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C00A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in TY will be taken into consideration for selection</w:t>
            </w:r>
          </w:p>
        </w:tc>
        <w:tc>
          <w:tcPr>
            <w:tcW w:w="822" w:type="dxa"/>
          </w:tcPr>
          <w:p w14:paraId="634E348E" w14:textId="715C53EC" w:rsidR="00A60936" w:rsidRPr="00A60936" w:rsidRDefault="00A60936" w:rsidP="00A60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936">
              <w:rPr>
                <w:rFonts w:ascii="Times New Roman" w:hAnsi="Times New Roman" w:cs="Times New Roman"/>
                <w:b/>
                <w:sz w:val="20"/>
                <w:szCs w:val="20"/>
              </w:rPr>
              <w:t>TBC</w:t>
            </w:r>
          </w:p>
        </w:tc>
      </w:tr>
    </w:tbl>
    <w:p w14:paraId="3983A329" w14:textId="34883DD5" w:rsidR="00154F61" w:rsidRPr="00E73698" w:rsidRDefault="00C40259" w:rsidP="004C18C3">
      <w:pPr>
        <w:spacing w:after="0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IE"/>
        </w:rPr>
      </w:pPr>
      <w:r w:rsidRPr="00A6093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8A619" wp14:editId="551D2142">
                <wp:simplePos x="0" y="0"/>
                <wp:positionH relativeFrom="column">
                  <wp:posOffset>-114300</wp:posOffset>
                </wp:positionH>
                <wp:positionV relativeFrom="paragraph">
                  <wp:posOffset>-7618730</wp:posOffset>
                </wp:positionV>
                <wp:extent cx="360997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A2CE" w14:textId="7B538546" w:rsidR="00613DD2" w:rsidRPr="00613DD2" w:rsidRDefault="00613DD2" w:rsidP="00E114E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13DD2">
                              <w:rPr>
                                <w:b/>
                                <w:sz w:val="48"/>
                                <w:szCs w:val="48"/>
                              </w:rPr>
                              <w:t>Transition Year</w:t>
                            </w:r>
                            <w:r w:rsidR="00E114E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Booklist </w:t>
                            </w:r>
                            <w:r w:rsidR="00556C0C">
                              <w:rPr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995463">
                              <w:rPr>
                                <w:b/>
                                <w:sz w:val="48"/>
                                <w:szCs w:val="48"/>
                              </w:rPr>
                              <w:t>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8A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599.9pt;width:284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Q0DwIAAB8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">
                <v:textbox>
                  <w:txbxContent>
                    <w:p w14:paraId="0913A2CE" w14:textId="7B538546" w:rsidR="00613DD2" w:rsidRPr="00613DD2" w:rsidRDefault="00613DD2" w:rsidP="00E114E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13DD2">
                        <w:rPr>
                          <w:b/>
                          <w:sz w:val="48"/>
                          <w:szCs w:val="48"/>
                        </w:rPr>
                        <w:t>Transition Year</w:t>
                      </w:r>
                      <w:r w:rsidR="00E114E5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Booklist </w:t>
                      </w:r>
                      <w:r w:rsidR="00556C0C">
                        <w:rPr>
                          <w:b/>
                          <w:sz w:val="48"/>
                          <w:szCs w:val="48"/>
                        </w:rPr>
                        <w:t>202</w:t>
                      </w:r>
                      <w:r w:rsidR="00995463">
                        <w:rPr>
                          <w:b/>
                          <w:sz w:val="48"/>
                          <w:szCs w:val="48"/>
                        </w:rPr>
                        <w:t>4-2025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341" w:type="dxa"/>
        <w:tblInd w:w="-318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497"/>
      </w:tblGrid>
      <w:tr w:rsidR="00154F61" w:rsidRPr="00677671" w14:paraId="457D11D1" w14:textId="77777777" w:rsidTr="00BF6B07">
        <w:trPr>
          <w:trHeight w:val="495"/>
        </w:trPr>
        <w:tc>
          <w:tcPr>
            <w:tcW w:w="1844" w:type="dxa"/>
          </w:tcPr>
          <w:p w14:paraId="3158FF37" w14:textId="77777777" w:rsidR="00154F61" w:rsidRPr="00733C40" w:rsidRDefault="00154F61" w:rsidP="00D07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C40">
              <w:rPr>
                <w:rFonts w:ascii="Times New Roman" w:hAnsi="Times New Roman" w:cs="Times New Roman"/>
                <w:b/>
                <w:bCs/>
              </w:rPr>
              <w:t>Stationary Required</w:t>
            </w:r>
          </w:p>
        </w:tc>
        <w:tc>
          <w:tcPr>
            <w:tcW w:w="9497" w:type="dxa"/>
          </w:tcPr>
          <w:p w14:paraId="059AEA11" w14:textId="5524E1C4" w:rsidR="00154F61" w:rsidRDefault="00154F61" w:rsidP="00BF6B07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1A9C">
              <w:rPr>
                <w:rFonts w:ascii="Arial Black" w:hAnsi="Arial Black" w:cs="Times New Roman"/>
                <w:sz w:val="16"/>
                <w:szCs w:val="16"/>
              </w:rPr>
              <w:t xml:space="preserve">ALL TY STUDENTS are expected to have a USB stick PLUS a full pencil case with ruler, eraser, sharpener, 3 black, 3 blue and 3 red pens, 3 pencils, </w:t>
            </w:r>
            <w:proofErr w:type="spellStart"/>
            <w:r w:rsidRPr="00B51A9C">
              <w:rPr>
                <w:rFonts w:ascii="Arial Black" w:hAnsi="Arial Black" w:cs="Times New Roman"/>
                <w:sz w:val="16"/>
                <w:szCs w:val="16"/>
              </w:rPr>
              <w:t>tippex</w:t>
            </w:r>
            <w:proofErr w:type="spellEnd"/>
            <w:r w:rsidRPr="00B51A9C">
              <w:rPr>
                <w:rFonts w:ascii="Arial Black" w:hAnsi="Arial Black" w:cs="Times New Roman"/>
                <w:sz w:val="16"/>
                <w:szCs w:val="16"/>
              </w:rPr>
              <w:t xml:space="preserve">, scissors, </w:t>
            </w:r>
            <w:proofErr w:type="spellStart"/>
            <w:r w:rsidRPr="00B51A9C">
              <w:rPr>
                <w:rFonts w:ascii="Arial Black" w:hAnsi="Arial Black" w:cs="Times New Roman"/>
                <w:sz w:val="16"/>
                <w:szCs w:val="16"/>
              </w:rPr>
              <w:t>pritt</w:t>
            </w:r>
            <w:proofErr w:type="spellEnd"/>
            <w:r w:rsidRPr="00B51A9C">
              <w:rPr>
                <w:rFonts w:ascii="Arial Black" w:hAnsi="Arial Black" w:cs="Times New Roman"/>
                <w:sz w:val="16"/>
                <w:szCs w:val="16"/>
              </w:rPr>
              <w:t xml:space="preserve"> stick and colouring pencils. Students should also carry their journal for EACH CLASS</w:t>
            </w:r>
            <w:r w:rsidRPr="00677671">
              <w:rPr>
                <w:rFonts w:ascii="Arial Black" w:hAnsi="Arial Black" w:cs="Times New Roman"/>
                <w:sz w:val="20"/>
                <w:szCs w:val="20"/>
              </w:rPr>
              <w:t xml:space="preserve">. </w:t>
            </w:r>
          </w:p>
          <w:p w14:paraId="3E43AE28" w14:textId="77777777" w:rsidR="00733C40" w:rsidRPr="00677671" w:rsidRDefault="00733C40" w:rsidP="00BF6B07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</w:tbl>
    <w:p w14:paraId="3816982C" w14:textId="31283D20" w:rsidR="003C7CE9" w:rsidRDefault="003C7CE9" w:rsidP="003C7CE9">
      <w:pPr>
        <w:spacing w:after="0"/>
        <w:ind w:left="360"/>
        <w:rPr>
          <w:sz w:val="20"/>
          <w:szCs w:val="20"/>
          <w:u w:val="single"/>
        </w:rPr>
      </w:pPr>
    </w:p>
    <w:p w14:paraId="5ED39308" w14:textId="77777777" w:rsidR="00E73698" w:rsidRPr="00796150" w:rsidRDefault="00E73698" w:rsidP="00733C40">
      <w:pPr>
        <w:ind w:left="360"/>
        <w:jc w:val="center"/>
        <w:rPr>
          <w:sz w:val="24"/>
          <w:szCs w:val="24"/>
        </w:rPr>
      </w:pPr>
    </w:p>
    <w:sectPr w:rsidR="00E73698" w:rsidRPr="00796150" w:rsidSect="004611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6057C" w14:textId="77777777" w:rsidR="00461132" w:rsidRDefault="00461132" w:rsidP="000B211C">
      <w:pPr>
        <w:spacing w:after="0" w:line="240" w:lineRule="auto"/>
      </w:pPr>
      <w:r>
        <w:separator/>
      </w:r>
    </w:p>
  </w:endnote>
  <w:endnote w:type="continuationSeparator" w:id="0">
    <w:p w14:paraId="340B8434" w14:textId="77777777" w:rsidR="00461132" w:rsidRDefault="00461132" w:rsidP="000B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9A000" w14:textId="77777777" w:rsidR="00461132" w:rsidRDefault="00461132" w:rsidP="000B211C">
      <w:pPr>
        <w:spacing w:after="0" w:line="240" w:lineRule="auto"/>
      </w:pPr>
      <w:r>
        <w:separator/>
      </w:r>
    </w:p>
  </w:footnote>
  <w:footnote w:type="continuationSeparator" w:id="0">
    <w:p w14:paraId="26A17586" w14:textId="77777777" w:rsidR="00461132" w:rsidRDefault="00461132" w:rsidP="000B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02B06" w14:textId="77777777" w:rsidR="000B211C" w:rsidRDefault="000B211C">
    <w:pPr>
      <w:pStyle w:val="Header"/>
    </w:pPr>
    <w:r>
      <w:tab/>
    </w:r>
    <w:r>
      <w:tab/>
    </w:r>
    <w:r>
      <w:rPr>
        <w:noProof/>
        <w:sz w:val="28"/>
        <w:szCs w:val="28"/>
        <w:lang w:eastAsia="en-IE"/>
      </w:rPr>
      <w:drawing>
        <wp:inline distT="0" distB="0" distL="0" distR="0" wp14:anchorId="4A12C429" wp14:editId="5C051C05">
          <wp:extent cx="1123315" cy="758732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21" cy="76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81F9B"/>
    <w:multiLevelType w:val="hybridMultilevel"/>
    <w:tmpl w:val="7AB284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24B1"/>
    <w:multiLevelType w:val="multilevel"/>
    <w:tmpl w:val="81F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F77E2"/>
    <w:multiLevelType w:val="hybridMultilevel"/>
    <w:tmpl w:val="EBF83596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8476387"/>
    <w:multiLevelType w:val="hybridMultilevel"/>
    <w:tmpl w:val="184A0D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144D"/>
    <w:multiLevelType w:val="hybridMultilevel"/>
    <w:tmpl w:val="F9361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34B43"/>
    <w:multiLevelType w:val="hybridMultilevel"/>
    <w:tmpl w:val="322AD8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7086"/>
    <w:multiLevelType w:val="hybridMultilevel"/>
    <w:tmpl w:val="3F643E5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71BE"/>
    <w:multiLevelType w:val="hybridMultilevel"/>
    <w:tmpl w:val="C54A231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1BE4"/>
    <w:multiLevelType w:val="hybridMultilevel"/>
    <w:tmpl w:val="832E0AA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43675"/>
    <w:multiLevelType w:val="hybridMultilevel"/>
    <w:tmpl w:val="D9F08A8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473892">
    <w:abstractNumId w:val="0"/>
  </w:num>
  <w:num w:numId="2" w16cid:durableId="1550409610">
    <w:abstractNumId w:val="3"/>
  </w:num>
  <w:num w:numId="3" w16cid:durableId="1859152360">
    <w:abstractNumId w:val="5"/>
  </w:num>
  <w:num w:numId="4" w16cid:durableId="399445457">
    <w:abstractNumId w:val="10"/>
  </w:num>
  <w:num w:numId="5" w16cid:durableId="1288010236">
    <w:abstractNumId w:val="7"/>
  </w:num>
  <w:num w:numId="6" w16cid:durableId="1743138333">
    <w:abstractNumId w:val="8"/>
  </w:num>
  <w:num w:numId="7" w16cid:durableId="463624181">
    <w:abstractNumId w:val="9"/>
  </w:num>
  <w:num w:numId="8" w16cid:durableId="2007514747">
    <w:abstractNumId w:val="2"/>
  </w:num>
  <w:num w:numId="9" w16cid:durableId="1329483501">
    <w:abstractNumId w:val="6"/>
  </w:num>
  <w:num w:numId="10" w16cid:durableId="1036125381">
    <w:abstractNumId w:val="1"/>
  </w:num>
  <w:num w:numId="11" w16cid:durableId="52383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C"/>
    <w:rsid w:val="00007D06"/>
    <w:rsid w:val="0003029C"/>
    <w:rsid w:val="00034D7F"/>
    <w:rsid w:val="000351AF"/>
    <w:rsid w:val="0006786A"/>
    <w:rsid w:val="00075445"/>
    <w:rsid w:val="0008320E"/>
    <w:rsid w:val="000B211C"/>
    <w:rsid w:val="001009A9"/>
    <w:rsid w:val="00154F61"/>
    <w:rsid w:val="00181B7C"/>
    <w:rsid w:val="00187F7F"/>
    <w:rsid w:val="001A5840"/>
    <w:rsid w:val="001B09B5"/>
    <w:rsid w:val="001C5322"/>
    <w:rsid w:val="001D0335"/>
    <w:rsid w:val="001E11B3"/>
    <w:rsid w:val="001E610C"/>
    <w:rsid w:val="001E68CF"/>
    <w:rsid w:val="0020709F"/>
    <w:rsid w:val="002622E6"/>
    <w:rsid w:val="00264E6B"/>
    <w:rsid w:val="002804E4"/>
    <w:rsid w:val="002849D0"/>
    <w:rsid w:val="002A1E02"/>
    <w:rsid w:val="002A6BD5"/>
    <w:rsid w:val="002B0E49"/>
    <w:rsid w:val="002B7C68"/>
    <w:rsid w:val="002D3A2F"/>
    <w:rsid w:val="002E487E"/>
    <w:rsid w:val="003001DF"/>
    <w:rsid w:val="00315C48"/>
    <w:rsid w:val="00375ABF"/>
    <w:rsid w:val="003B7B35"/>
    <w:rsid w:val="003C7CE9"/>
    <w:rsid w:val="004006F6"/>
    <w:rsid w:val="00415384"/>
    <w:rsid w:val="00415C59"/>
    <w:rsid w:val="00435EE1"/>
    <w:rsid w:val="00443FFC"/>
    <w:rsid w:val="00461132"/>
    <w:rsid w:val="004C18C3"/>
    <w:rsid w:val="004D592C"/>
    <w:rsid w:val="004E3ED3"/>
    <w:rsid w:val="00515ECF"/>
    <w:rsid w:val="0052791C"/>
    <w:rsid w:val="00556C0C"/>
    <w:rsid w:val="00584A2D"/>
    <w:rsid w:val="005B17C9"/>
    <w:rsid w:val="00613DD2"/>
    <w:rsid w:val="00650886"/>
    <w:rsid w:val="00654409"/>
    <w:rsid w:val="00677671"/>
    <w:rsid w:val="00684617"/>
    <w:rsid w:val="00687422"/>
    <w:rsid w:val="00692B70"/>
    <w:rsid w:val="006A17FD"/>
    <w:rsid w:val="006A45D5"/>
    <w:rsid w:val="006D124B"/>
    <w:rsid w:val="006D5989"/>
    <w:rsid w:val="006F1BF6"/>
    <w:rsid w:val="006F42B5"/>
    <w:rsid w:val="007064E6"/>
    <w:rsid w:val="007271CA"/>
    <w:rsid w:val="00732D2C"/>
    <w:rsid w:val="00733C40"/>
    <w:rsid w:val="0077098E"/>
    <w:rsid w:val="00783744"/>
    <w:rsid w:val="00794328"/>
    <w:rsid w:val="00796150"/>
    <w:rsid w:val="007A4A47"/>
    <w:rsid w:val="007B247F"/>
    <w:rsid w:val="007D2C87"/>
    <w:rsid w:val="007E6BED"/>
    <w:rsid w:val="008016D2"/>
    <w:rsid w:val="008223A0"/>
    <w:rsid w:val="008831E0"/>
    <w:rsid w:val="00890E57"/>
    <w:rsid w:val="008B01FC"/>
    <w:rsid w:val="00931431"/>
    <w:rsid w:val="00992251"/>
    <w:rsid w:val="00995463"/>
    <w:rsid w:val="009C2986"/>
    <w:rsid w:val="00A15BA2"/>
    <w:rsid w:val="00A16C6E"/>
    <w:rsid w:val="00A22CE9"/>
    <w:rsid w:val="00A27217"/>
    <w:rsid w:val="00A43238"/>
    <w:rsid w:val="00A608C2"/>
    <w:rsid w:val="00A60936"/>
    <w:rsid w:val="00A917BA"/>
    <w:rsid w:val="00A95187"/>
    <w:rsid w:val="00AD7CAB"/>
    <w:rsid w:val="00AE113C"/>
    <w:rsid w:val="00AF1B1C"/>
    <w:rsid w:val="00AF234D"/>
    <w:rsid w:val="00B22511"/>
    <w:rsid w:val="00B32F28"/>
    <w:rsid w:val="00B378DB"/>
    <w:rsid w:val="00B51024"/>
    <w:rsid w:val="00B51A9C"/>
    <w:rsid w:val="00B53393"/>
    <w:rsid w:val="00B53520"/>
    <w:rsid w:val="00B84BDF"/>
    <w:rsid w:val="00B85F9E"/>
    <w:rsid w:val="00B92089"/>
    <w:rsid w:val="00BC1AA1"/>
    <w:rsid w:val="00C00A37"/>
    <w:rsid w:val="00C065E6"/>
    <w:rsid w:val="00C345DB"/>
    <w:rsid w:val="00C40259"/>
    <w:rsid w:val="00C608AA"/>
    <w:rsid w:val="00CA127C"/>
    <w:rsid w:val="00CA1ABC"/>
    <w:rsid w:val="00CF302C"/>
    <w:rsid w:val="00D075D0"/>
    <w:rsid w:val="00D13103"/>
    <w:rsid w:val="00D15075"/>
    <w:rsid w:val="00D344E0"/>
    <w:rsid w:val="00D52A21"/>
    <w:rsid w:val="00E114E5"/>
    <w:rsid w:val="00E462E4"/>
    <w:rsid w:val="00E529E5"/>
    <w:rsid w:val="00E73698"/>
    <w:rsid w:val="00E948C9"/>
    <w:rsid w:val="00EC6CED"/>
    <w:rsid w:val="00EE6977"/>
    <w:rsid w:val="00EF7473"/>
    <w:rsid w:val="00F41C03"/>
    <w:rsid w:val="00F423F8"/>
    <w:rsid w:val="00F62E9B"/>
    <w:rsid w:val="00F71FF5"/>
    <w:rsid w:val="00F7346C"/>
    <w:rsid w:val="00FC2BD6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521FD"/>
  <w15:docId w15:val="{41E1F9CB-6800-4938-8DA0-2233D6B5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50"/>
    <w:pPr>
      <w:ind w:left="720"/>
      <w:contextualSpacing/>
    </w:pPr>
  </w:style>
  <w:style w:type="character" w:styleId="Hyperlink">
    <w:name w:val="Hyperlink"/>
    <w:uiPriority w:val="99"/>
    <w:unhideWhenUsed/>
    <w:rsid w:val="00796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1C"/>
  </w:style>
  <w:style w:type="paragraph" w:styleId="Footer">
    <w:name w:val="footer"/>
    <w:basedOn w:val="Normal"/>
    <w:link w:val="FooterChar"/>
    <w:uiPriority w:val="99"/>
    <w:unhideWhenUsed/>
    <w:rsid w:val="000B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37cc447-6092-46bd-ba96-3074229cb9ab" xsi:nil="true"/>
    <Students xmlns="a37cc447-6092-46bd-ba96-3074229cb9ab">
      <UserInfo>
        <DisplayName/>
        <AccountId xsi:nil="true"/>
        <AccountType/>
      </UserInfo>
    </Students>
    <Templates xmlns="a37cc447-6092-46bd-ba96-3074229cb9ab" xsi:nil="true"/>
    <DefaultSectionNames xmlns="a37cc447-6092-46bd-ba96-3074229cb9ab" xsi:nil="true"/>
    <FolderType xmlns="a37cc447-6092-46bd-ba96-3074229cb9ab" xsi:nil="true"/>
    <Student_Groups xmlns="a37cc447-6092-46bd-ba96-3074229cb9ab">
      <UserInfo>
        <DisplayName/>
        <AccountId xsi:nil="true"/>
        <AccountType/>
      </UserInfo>
    </Student_Groups>
    <Self_Registration_Enabled xmlns="a37cc447-6092-46bd-ba96-3074229cb9ab" xsi:nil="true"/>
    <AppVersion xmlns="a37cc447-6092-46bd-ba96-3074229cb9ab" xsi:nil="true"/>
    <IsNotebookLocked xmlns="a37cc447-6092-46bd-ba96-3074229cb9ab" xsi:nil="true"/>
    <Math_Settings xmlns="a37cc447-6092-46bd-ba96-3074229cb9ab" xsi:nil="true"/>
    <LMS_Mappings xmlns="a37cc447-6092-46bd-ba96-3074229cb9ab" xsi:nil="true"/>
    <Invited_Teachers xmlns="a37cc447-6092-46bd-ba96-3074229cb9ab" xsi:nil="true"/>
    <Invited_Students xmlns="a37cc447-6092-46bd-ba96-3074229cb9ab" xsi:nil="true"/>
    <Teachers xmlns="a37cc447-6092-46bd-ba96-3074229cb9ab">
      <UserInfo>
        <DisplayName/>
        <AccountId xsi:nil="true"/>
        <AccountType/>
      </UserInfo>
    </Teachers>
    <Distribution_Groups xmlns="a37cc447-6092-46bd-ba96-3074229cb9ab" xsi:nil="true"/>
    <Has_Teacher_Only_SectionGroup xmlns="a37cc447-6092-46bd-ba96-3074229cb9ab" xsi:nil="true"/>
    <TeamsChannelId xmlns="a37cc447-6092-46bd-ba96-3074229cb9ab" xsi:nil="true"/>
    <CultureName xmlns="a37cc447-6092-46bd-ba96-3074229cb9ab" xsi:nil="true"/>
    <Owner xmlns="a37cc447-6092-46bd-ba96-3074229cb9ab">
      <UserInfo>
        <DisplayName/>
        <AccountId xsi:nil="true"/>
        <AccountType/>
      </UserInfo>
    </Owner>
    <Is_Collaboration_Space_Locked xmlns="a37cc447-6092-46bd-ba96-3074229cb9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D2BC03D22A14E957F8B17D612266D" ma:contentTypeVersion="34" ma:contentTypeDescription="Create a new document." ma:contentTypeScope="" ma:versionID="77c00b7346575face1e73e36f455c6b9">
  <xsd:schema xmlns:xsd="http://www.w3.org/2001/XMLSchema" xmlns:xs="http://www.w3.org/2001/XMLSchema" xmlns:p="http://schemas.microsoft.com/office/2006/metadata/properties" xmlns:ns3="a37cc447-6092-46bd-ba96-3074229cb9ab" xmlns:ns4="64f957a7-c3ae-45d1-a792-2b3ab491afbb" targetNamespace="http://schemas.microsoft.com/office/2006/metadata/properties" ma:root="true" ma:fieldsID="4d51445d99f0e0a93c7c50329697ece4" ns3:_="" ns4:_="">
    <xsd:import namespace="a37cc447-6092-46bd-ba96-3074229cb9ab"/>
    <xsd:import namespace="64f957a7-c3ae-45d1-a792-2b3ab491a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cc447-6092-46bd-ba96-3074229cb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957a7-c3ae-45d1-a792-2b3ab491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9AF2C-0CD9-4B7D-8C8C-DD7911922DD8}">
  <ds:schemaRefs>
    <ds:schemaRef ds:uri="http://schemas.microsoft.com/office/2006/metadata/properties"/>
    <ds:schemaRef ds:uri="http://schemas.microsoft.com/office/infopath/2007/PartnerControls"/>
    <ds:schemaRef ds:uri="a37cc447-6092-46bd-ba96-3074229cb9ab"/>
  </ds:schemaRefs>
</ds:datastoreItem>
</file>

<file path=customXml/itemProps2.xml><?xml version="1.0" encoding="utf-8"?>
<ds:datastoreItem xmlns:ds="http://schemas.openxmlformats.org/officeDocument/2006/customXml" ds:itemID="{D1AF9C06-B003-4E85-992B-3BB8C4BA5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BED11-A9CB-4D2A-974A-F3156271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cc447-6092-46bd-ba96-3074229cb9ab"/>
    <ds:schemaRef ds:uri="64f957a7-c3ae-45d1-a792-2b3ab491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Duggan</dc:creator>
  <cp:lastModifiedBy>Prendergast Bridget</cp:lastModifiedBy>
  <cp:revision>2</cp:revision>
  <cp:lastPrinted>2021-05-18T09:04:00Z</cp:lastPrinted>
  <dcterms:created xsi:type="dcterms:W3CDTF">2024-06-10T09:56:00Z</dcterms:created>
  <dcterms:modified xsi:type="dcterms:W3CDTF">2024-06-10T09:56:00Z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0x010100D2ED2BC03D22A14E957F8B17D612266D</vt:lpwstr>
  </property>
</Properties>
</file>