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40FE" w14:textId="77777777" w:rsidR="008A033B" w:rsidRDefault="008A033B">
      <w:bookmarkStart w:id="0" w:name="_GoBack"/>
      <w:bookmarkEnd w:id="0"/>
    </w:p>
    <w:p w14:paraId="67484D07" w14:textId="77777777" w:rsidR="008A033B" w:rsidRDefault="008A033B"/>
    <w:sdt>
      <w:sdtPr>
        <w:id w:val="1228422031"/>
        <w:docPartObj>
          <w:docPartGallery w:val="Cover Pages"/>
          <w:docPartUnique/>
        </w:docPartObj>
      </w:sdtPr>
      <w:sdtEndPr/>
      <w:sdtContent>
        <w:p w14:paraId="5BBFEFF1" w14:textId="77777777" w:rsidR="00901723" w:rsidRDefault="00901723">
          <w:r>
            <w:rPr>
              <w:noProof/>
              <w:lang w:eastAsia="en-IE"/>
            </w:rPr>
            <mc:AlternateContent>
              <mc:Choice Requires="wps">
                <w:drawing>
                  <wp:anchor distT="0" distB="0" distL="114300" distR="114300" simplePos="0" relativeHeight="251660288" behindDoc="1" locked="0" layoutInCell="1" allowOverlap="1" wp14:anchorId="579C614B" wp14:editId="254D55CF">
                    <wp:simplePos x="0" y="0"/>
                    <wp:positionH relativeFrom="margin">
                      <wp:align>center</wp:align>
                    </wp:positionH>
                    <mc:AlternateContent>
                      <mc:Choice Requires="wp14">
                        <wp:positionV relativeFrom="margin">
                          <wp14:pctPosVOffset>-5000</wp14:pctPosVOffset>
                        </wp:positionV>
                      </mc:Choice>
                      <mc:Fallback>
                        <wp:positionV relativeFrom="page">
                          <wp:posOffset>416560</wp:posOffset>
                        </wp:positionV>
                      </mc:Fallback>
                    </mc:AlternateContent>
                    <wp:extent cx="6537960" cy="5349240"/>
                    <wp:effectExtent l="0" t="0" r="8255" b="3175"/>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gradFill flip="none" rotWithShape="1">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2700000" scaled="1"/>
                              <a:tileRect/>
                            </a:gra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14:paraId="233DA0D2" w14:textId="77777777" w:rsidR="00901723" w:rsidRDefault="00901723">
                                <w:pPr>
                                  <w:pStyle w:val="NoSpacing"/>
                                  <w:rPr>
                                    <w:rFonts w:asciiTheme="majorHAnsi" w:eastAsiaTheme="majorEastAsia" w:hAnsiTheme="majorHAnsi" w:cstheme="majorBidi"/>
                                    <w:color w:val="FFFFFF" w:themeColor="background1"/>
                                    <w:sz w:val="84"/>
                                    <w:szCs w:val="72"/>
                                  </w:rPr>
                                </w:pP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579C614B"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" fillcolor="#95b3d7 [1940]" stroked="f">
                    <v:fill color2="#95b3d7 [1940]" rotate="t" angle="45" colors="0 #526780;.5 #7996b9;1 #90b3dc" focus="100%" type="gradient"/>
                    <v:textbox inset="18pt,,108pt,7.2pt">
                      <w:txbxContent>
                        <w:p w14:paraId="233DA0D2" w14:textId="77777777" w:rsidR="00901723" w:rsidRDefault="00901723">
                          <w:pPr>
                            <w:pStyle w:val="NoSpacing"/>
                            <w:rPr>
                              <w:rFonts w:asciiTheme="majorHAnsi" w:eastAsiaTheme="majorEastAsia" w:hAnsiTheme="majorHAnsi" w:cstheme="majorBidi"/>
                              <w:color w:val="FFFFFF" w:themeColor="background1"/>
                              <w:sz w:val="84"/>
                              <w:szCs w:val="72"/>
                            </w:rPr>
                          </w:pPr>
                        </w:p>
                      </w:txbxContent>
                    </v:textbox>
                    <w10:wrap anchorx="margin" anchory="margin"/>
                  </v:rect>
                </w:pict>
              </mc:Fallback>
            </mc:AlternateContent>
          </w:r>
        </w:p>
        <w:p w14:paraId="6D64C7B1" w14:textId="77777777" w:rsidR="00901723" w:rsidRDefault="00901723"/>
        <w:p w14:paraId="4E4DB4A8" w14:textId="77777777" w:rsidR="00901723" w:rsidRDefault="00901723"/>
        <w:p w14:paraId="1618657A" w14:textId="77777777" w:rsidR="00901723" w:rsidRDefault="00901723"/>
        <w:p w14:paraId="40F9C7FF" w14:textId="77777777" w:rsidR="00901723" w:rsidRDefault="00901723" w:rsidP="00901723">
          <w:pPr>
            <w:pStyle w:val="NoSpacing"/>
            <w:rPr>
              <w:rFonts w:asciiTheme="majorHAnsi" w:eastAsiaTheme="majorEastAsia" w:hAnsiTheme="majorHAnsi" w:cstheme="majorBidi"/>
              <w:color w:val="FFFFFF" w:themeColor="background1"/>
              <w:sz w:val="84"/>
              <w:szCs w:val="72"/>
            </w:rPr>
          </w:pPr>
          <w:r>
            <w:rPr>
              <w:noProof/>
              <w:lang w:eastAsia="en-IE"/>
            </w:rPr>
            <mc:AlternateContent>
              <mc:Choice Requires="wps">
                <w:drawing>
                  <wp:anchor distT="0" distB="0" distL="114300" distR="114300" simplePos="0" relativeHeight="251659264" behindDoc="1" locked="0" layoutInCell="1" allowOverlap="1" wp14:anchorId="22E1BEB1" wp14:editId="495D53A2">
                    <wp:simplePos x="0" y="0"/>
                    <wp:positionH relativeFrom="margin">
                      <wp:align>center</wp:align>
                    </wp:positionH>
                    <mc:AlternateContent>
                      <mc:Choice Requires="wp14">
                        <wp:positionV relativeFrom="margin">
                          <wp14:pctPosVOffset>59000</wp14:pctPosVOffset>
                        </wp:positionV>
                      </mc:Choice>
                      <mc:Fallback>
                        <wp:positionV relativeFrom="page">
                          <wp:posOffset>6152515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11B9FA13"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sidRPr="00901723">
            <w:rPr>
              <w:rFonts w:asciiTheme="majorHAnsi" w:eastAsiaTheme="majorEastAsia" w:hAnsiTheme="majorHAnsi" w:cstheme="majorBidi"/>
              <w:color w:val="FFFFFF" w:themeColor="background1"/>
              <w:sz w:val="84"/>
              <w:szCs w:val="72"/>
            </w:rPr>
            <w:t xml:space="preserve"> </w:t>
          </w:r>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color w:val="FFFFFF" w:themeColor="background1"/>
                  <w:sz w:val="84"/>
                  <w:szCs w:val="72"/>
                </w:rPr>
                <w:t>School Improvement Plan</w:t>
              </w:r>
            </w:sdtContent>
          </w:sdt>
        </w:p>
        <w:p w14:paraId="497A50D6" w14:textId="77777777" w:rsidR="00901723" w:rsidRDefault="00696C88" w:rsidP="00901723">
          <w:pPr>
            <w:jc w:val="center"/>
          </w:pPr>
          <w:r>
            <w:rPr>
              <w:noProof/>
              <w:lang w:eastAsia="en-IE"/>
            </w:rPr>
            <mc:AlternateContent>
              <mc:Choice Requires="wps">
                <w:drawing>
                  <wp:anchor distT="0" distB="0" distL="114300" distR="114300" simplePos="0" relativeHeight="251689984" behindDoc="0" locked="0" layoutInCell="1" allowOverlap="1" wp14:anchorId="1C5E44B2" wp14:editId="677E2825">
                    <wp:simplePos x="0" y="0"/>
                    <wp:positionH relativeFrom="column">
                      <wp:posOffset>-302895</wp:posOffset>
                    </wp:positionH>
                    <wp:positionV relativeFrom="paragraph">
                      <wp:posOffset>5492750</wp:posOffset>
                    </wp:positionV>
                    <wp:extent cx="2876550" cy="1047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7655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8A5F53" w14:textId="77777777" w:rsidR="00696C88" w:rsidRDefault="0030100D" w:rsidP="00696C88">
                                <w:pPr>
                                  <w:jc w:val="center"/>
                                  <w:rPr>
                                    <w:b/>
                                    <w:color w:val="FFFFFF" w:themeColor="background1"/>
                                    <w:sz w:val="48"/>
                                  </w:rPr>
                                </w:pPr>
                                <w:r>
                                  <w:rPr>
                                    <w:b/>
                                    <w:color w:val="FFFFFF" w:themeColor="background1"/>
                                    <w:sz w:val="48"/>
                                  </w:rPr>
                                  <w:t xml:space="preserve">October </w:t>
                                </w:r>
                                <w:r w:rsidR="009A5119">
                                  <w:rPr>
                                    <w:b/>
                                    <w:color w:val="FFFFFF" w:themeColor="background1"/>
                                    <w:sz w:val="48"/>
                                  </w:rPr>
                                  <w:t xml:space="preserve"> 2016</w:t>
                                </w:r>
                              </w:p>
                              <w:p w14:paraId="1B77AFC6" w14:textId="77777777" w:rsidR="00782412" w:rsidRPr="00696C88" w:rsidRDefault="0030100D" w:rsidP="00696C88">
                                <w:pPr>
                                  <w:jc w:val="center"/>
                                  <w:rPr>
                                    <w:b/>
                                  </w:rPr>
                                </w:pPr>
                                <w:r>
                                  <w:rPr>
                                    <w:b/>
                                    <w:color w:val="FFFFFF" w:themeColor="background1"/>
                                    <w:sz w:val="48"/>
                                  </w:rPr>
                                  <w:t>Reviewed May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E44B2" id="_x0000_t202" coordsize="21600,21600" o:spt="202" path="m,l,21600r21600,l21600,xe">
                    <v:stroke joinstyle="miter"/>
                    <v:path gradientshapeok="t" o:connecttype="rect"/>
                  </v:shapetype>
                  <v:shape id="Text Box 6" o:spid="_x0000_s1027" type="#_x0000_t202" style="position:absolute;left:0;text-align:left;margin-left:-23.85pt;margin-top:432.5pt;width:226.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" filled="f" stroked="f" strokeweight=".5pt">
                    <v:textbox>
                      <w:txbxContent>
                        <w:p w14:paraId="148A5F53" w14:textId="77777777" w:rsidR="00696C88" w:rsidRDefault="0030100D" w:rsidP="00696C88">
                          <w:pPr>
                            <w:jc w:val="center"/>
                            <w:rPr>
                              <w:b/>
                              <w:color w:val="FFFFFF" w:themeColor="background1"/>
                              <w:sz w:val="48"/>
                            </w:rPr>
                          </w:pPr>
                          <w:r>
                            <w:rPr>
                              <w:b/>
                              <w:color w:val="FFFFFF" w:themeColor="background1"/>
                              <w:sz w:val="48"/>
                            </w:rPr>
                            <w:t xml:space="preserve">October </w:t>
                          </w:r>
                          <w:r w:rsidR="009A5119">
                            <w:rPr>
                              <w:b/>
                              <w:color w:val="FFFFFF" w:themeColor="background1"/>
                              <w:sz w:val="48"/>
                            </w:rPr>
                            <w:t xml:space="preserve"> 2016</w:t>
                          </w:r>
                        </w:p>
                        <w:p w14:paraId="1B77AFC6" w14:textId="77777777" w:rsidR="00782412" w:rsidRPr="00696C88" w:rsidRDefault="0030100D" w:rsidP="00696C88">
                          <w:pPr>
                            <w:jc w:val="center"/>
                            <w:rPr>
                              <w:b/>
                            </w:rPr>
                          </w:pPr>
                          <w:r>
                            <w:rPr>
                              <w:b/>
                              <w:color w:val="FFFFFF" w:themeColor="background1"/>
                              <w:sz w:val="48"/>
                            </w:rPr>
                            <w:t>Reviewed May 2017</w:t>
                          </w:r>
                        </w:p>
                      </w:txbxContent>
                    </v:textbox>
                  </v:shape>
                </w:pict>
              </mc:Fallback>
            </mc:AlternateContent>
          </w:r>
          <w:r w:rsidR="00901723">
            <w:rPr>
              <w:noProof/>
              <w:lang w:eastAsia="en-IE"/>
            </w:rPr>
            <mc:AlternateContent>
              <mc:Choice Requires="wps">
                <w:drawing>
                  <wp:anchor distT="0" distB="0" distL="114300" distR="114300" simplePos="0" relativeHeight="251663360" behindDoc="0" locked="0" layoutInCell="1" allowOverlap="1" wp14:anchorId="6DD6F838" wp14:editId="6AFD61F2">
                    <wp:simplePos x="0" y="0"/>
                    <mc:AlternateContent>
                      <mc:Choice Requires="wp14">
                        <wp:positionH relativeFrom="margin">
                          <wp14:pctPosHOffset>44500</wp14:pctPosHOffset>
                        </wp:positionH>
                      </mc:Choice>
                      <mc:Fallback>
                        <wp:positionH relativeFrom="page">
                          <wp:posOffset>3439160</wp:posOffset>
                        </wp:positionH>
                      </mc:Fallback>
                    </mc:AlternateContent>
                    <mc:AlternateContent>
                      <mc:Choice Requires="wp14">
                        <wp:positionV relativeFrom="margin">
                          <wp14:pctPosVOffset>59000</wp14:pctPosVOffset>
                        </wp:positionV>
                      </mc:Choice>
                      <mc:Fallback>
                        <wp:positionV relativeFrom="page">
                          <wp:posOffset>6152515</wp:posOffset>
                        </wp:positionV>
                      </mc:Fallback>
                    </mc:AlternateContent>
                    <wp:extent cx="3729990" cy="3703320"/>
                    <wp:effectExtent l="0" t="0" r="3810" b="5080"/>
                    <wp:wrapNone/>
                    <wp:docPr id="387" name="Text Box 387"/>
                    <wp:cNvGraphicFramePr/>
                    <a:graphic xmlns:a="http://schemas.openxmlformats.org/drawingml/2006/main">
                      <a:graphicData uri="http://schemas.microsoft.com/office/word/2010/wordprocessingShape">
                        <wps:wsp>
                          <wps:cNvSpPr txBox="1"/>
                          <wps:spPr>
                            <a:xfrm>
                              <a:off x="0" y="0"/>
                              <a:ext cx="3729990" cy="370332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100000" t="100000"/>
                              </a:path>
                              <a:tileRect r="-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8B4F2" w14:textId="77777777" w:rsidR="00901723" w:rsidRPr="00901723" w:rsidRDefault="00FA583E" w:rsidP="00FA583E">
                                <w:pPr>
                                  <w:suppressOverlap/>
                                  <w:rPr>
                                    <w:rFonts w:asciiTheme="majorHAnsi" w:eastAsiaTheme="majorEastAsia" w:hAnsiTheme="majorHAnsi" w:cstheme="majorBidi"/>
                                    <w:b/>
                                    <w:color w:val="C00000"/>
                                    <w:sz w:val="52"/>
                                    <w:szCs w:val="40"/>
                                  </w:rPr>
                                </w:pPr>
                                <w:r>
                                  <w:rPr>
                                    <w:rFonts w:asciiTheme="majorHAnsi" w:eastAsiaTheme="majorEastAsia" w:hAnsiTheme="majorHAnsi" w:cstheme="majorBidi"/>
                                    <w:b/>
                                    <w:color w:val="C00000"/>
                                    <w:sz w:val="52"/>
                                    <w:szCs w:val="40"/>
                                    <w:lang w:val="en-GB"/>
                                  </w:rPr>
                                  <w:t xml:space="preserve">Teaching &amp; Learning </w:t>
                                </w:r>
                                <w:r w:rsidR="009A5119">
                                  <w:rPr>
                                    <w:rFonts w:asciiTheme="majorHAnsi" w:eastAsiaTheme="majorEastAsia" w:hAnsiTheme="majorHAnsi" w:cstheme="majorBidi"/>
                                    <w:b/>
                                    <w:color w:val="C00000"/>
                                    <w:sz w:val="52"/>
                                    <w:szCs w:val="40"/>
                                    <w:lang w:val="en-GB"/>
                                  </w:rPr>
                                  <w:t>2016/2017</w:t>
                                </w:r>
                              </w:p>
                              <w:sdt>
                                <w:sdtPr>
                                  <w:rPr>
                                    <w:rFonts w:eastAsia="Times New Roman" w:cs="Arial"/>
                                    <w:b/>
                                    <w:bCs/>
                                    <w:i/>
                                    <w:color w:val="F2F2F2" w:themeColor="background1" w:themeShade="F2"/>
                                    <w:sz w:val="32"/>
                                    <w:lang w:val="en-GB" w:eastAsia="en-GB"/>
                                  </w:rPr>
                                  <w:alias w:val="Abstract"/>
                                  <w:id w:val="941336610"/>
                                  <w:dataBinding w:prefixMappings="xmlns:ns0='http://schemas.microsoft.com/office/2006/coverPageProps'" w:xpath="/ns0:CoverPageProperties[1]/ns0:Abstract[1]" w:storeItemID="{55AF091B-3C7A-41E3-B477-F2FDAA23CFDA}"/>
                                  <w:text/>
                                </w:sdtPr>
                                <w:sdtEndPr/>
                                <w:sdtContent>
                                  <w:p w14:paraId="4EC27D7B" w14:textId="77777777" w:rsidR="00901723" w:rsidRPr="00901723" w:rsidRDefault="00901723">
                                    <w:pPr>
                                      <w:suppressOverlap/>
                                      <w:rPr>
                                        <w:b/>
                                        <w:i/>
                                        <w:color w:val="F2F2F2" w:themeColor="background1" w:themeShade="F2"/>
                                        <w:sz w:val="40"/>
                                      </w:rPr>
                                    </w:pPr>
                                    <w:r w:rsidRPr="00901723">
                                      <w:rPr>
                                        <w:rFonts w:eastAsia="Times New Roman" w:cs="Arial"/>
                                        <w:b/>
                                        <w:bCs/>
                                        <w:i/>
                                        <w:color w:val="F2F2F2" w:themeColor="background1" w:themeShade="F2"/>
                                        <w:sz w:val="32"/>
                                        <w:lang w:val="en-GB" w:eastAsia="en-GB"/>
                                      </w:rPr>
                                      <w:t xml:space="preserve">The focus of our evaluation is to identify and assess areas of </w:t>
                                    </w:r>
                                    <w:r w:rsidR="00FA583E">
                                      <w:rPr>
                                        <w:rFonts w:eastAsia="Times New Roman" w:cs="Arial"/>
                                        <w:b/>
                                        <w:bCs/>
                                        <w:i/>
                                        <w:color w:val="F2F2F2" w:themeColor="background1" w:themeShade="F2"/>
                                        <w:sz w:val="32"/>
                                        <w:lang w:val="en-GB" w:eastAsia="en-GB"/>
                                      </w:rPr>
                                      <w:t>Teaching &amp; Learning with a particular focus on homework, specifically the tr</w:t>
                                    </w:r>
                                    <w:r w:rsidR="00737BEC">
                                      <w:rPr>
                                        <w:rFonts w:eastAsia="Times New Roman" w:cs="Arial"/>
                                        <w:b/>
                                        <w:bCs/>
                                        <w:i/>
                                        <w:color w:val="F2F2F2" w:themeColor="background1" w:themeShade="F2"/>
                                        <w:sz w:val="32"/>
                                        <w:lang w:val="en-GB" w:eastAsia="en-GB"/>
                                      </w:rPr>
                                      <w:t>ansition from Junior to Senior C</w:t>
                                    </w:r>
                                    <w:r w:rsidR="00FA583E">
                                      <w:rPr>
                                        <w:rFonts w:eastAsia="Times New Roman" w:cs="Arial"/>
                                        <w:b/>
                                        <w:bCs/>
                                        <w:i/>
                                        <w:color w:val="F2F2F2" w:themeColor="background1" w:themeShade="F2"/>
                                        <w:sz w:val="32"/>
                                        <w:lang w:val="en-GB" w:eastAsia="en-GB"/>
                                      </w:rPr>
                                      <w:t xml:space="preserve">ycle. </w:t>
                                    </w:r>
                                  </w:p>
                                </w:sdtContent>
                              </w:sdt>
                              <w:p w14:paraId="1654C229" w14:textId="77777777" w:rsidR="00901723" w:rsidRDefault="00901723"/>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45000</wp14:pctHeight>
                    </wp14:sizeRelV>
                  </wp:anchor>
                </w:drawing>
              </mc:Choice>
              <mc:Fallback>
                <w:pict>
                  <v:shape w14:anchorId="6DD6F838" id="Text Box 387" o:spid="_x0000_s1028" type="#_x0000_t202" style="position:absolute;left:0;text-align:left;margin-left:0;margin-top:0;width:293.7pt;height:291.6pt;z-index:251663360;visibility:visible;mso-wrap-style:square;mso-width-percent:0;mso-height-percent:450;mso-left-percent:445;mso-top-percent:590;mso-wrap-distance-left:9pt;mso-wrap-distance-top:0;mso-wrap-distance-right:9pt;mso-wrap-distance-bottom:0;mso-position-horizontal-relative:margin;mso-position-vertical-relative:margin;mso-width-percent:0;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" fillcolor="#152639 [964]" stroked="f" strokeweight=".5pt">
                    <v:fill color2="#4f81bd [3204]" rotate="t" focusposition="1,1" focussize="" colors="0 #254872;.5 #3a6ba5;1 #4780c5" focus="100%" type="gradientRadial"/>
                    <v:textbox inset=",14.4pt,,7.2pt">
                      <w:txbxContent>
                        <w:p w14:paraId="4178B4F2" w14:textId="77777777" w:rsidR="00901723" w:rsidRPr="00901723" w:rsidRDefault="00FA583E" w:rsidP="00FA583E">
                          <w:pPr>
                            <w:suppressOverlap/>
                            <w:rPr>
                              <w:rFonts w:asciiTheme="majorHAnsi" w:eastAsiaTheme="majorEastAsia" w:hAnsiTheme="majorHAnsi" w:cstheme="majorBidi"/>
                              <w:b/>
                              <w:color w:val="C00000"/>
                              <w:sz w:val="52"/>
                              <w:szCs w:val="40"/>
                            </w:rPr>
                          </w:pPr>
                          <w:r>
                            <w:rPr>
                              <w:rFonts w:asciiTheme="majorHAnsi" w:eastAsiaTheme="majorEastAsia" w:hAnsiTheme="majorHAnsi" w:cstheme="majorBidi"/>
                              <w:b/>
                              <w:color w:val="C00000"/>
                              <w:sz w:val="52"/>
                              <w:szCs w:val="40"/>
                              <w:lang w:val="en-GB"/>
                            </w:rPr>
                            <w:t xml:space="preserve">Teaching &amp; Learning </w:t>
                          </w:r>
                          <w:r w:rsidR="009A5119">
                            <w:rPr>
                              <w:rFonts w:asciiTheme="majorHAnsi" w:eastAsiaTheme="majorEastAsia" w:hAnsiTheme="majorHAnsi" w:cstheme="majorBidi"/>
                              <w:b/>
                              <w:color w:val="C00000"/>
                              <w:sz w:val="52"/>
                              <w:szCs w:val="40"/>
                              <w:lang w:val="en-GB"/>
                            </w:rPr>
                            <w:t>2016/2017</w:t>
                          </w:r>
                        </w:p>
                        <w:sdt>
                          <w:sdtPr>
                            <w:rPr>
                              <w:rFonts w:eastAsia="Times New Roman" w:cs="Arial"/>
                              <w:b/>
                              <w:bCs/>
                              <w:i/>
                              <w:color w:val="F2F2F2" w:themeColor="background1" w:themeShade="F2"/>
                              <w:sz w:val="32"/>
                              <w:lang w:val="en-GB" w:eastAsia="en-GB"/>
                            </w:rPr>
                            <w:alias w:val="Abstract"/>
                            <w:id w:val="941336610"/>
                            <w:dataBinding w:prefixMappings="xmlns:ns0='http://schemas.microsoft.com/office/2006/coverPageProps'" w:xpath="/ns0:CoverPageProperties[1]/ns0:Abstract[1]" w:storeItemID="{55AF091B-3C7A-41E3-B477-F2FDAA23CFDA}"/>
                            <w:text/>
                          </w:sdtPr>
                          <w:sdtEndPr/>
                          <w:sdtContent>
                            <w:p w14:paraId="4EC27D7B" w14:textId="77777777" w:rsidR="00901723" w:rsidRPr="00901723" w:rsidRDefault="00901723">
                              <w:pPr>
                                <w:suppressOverlap/>
                                <w:rPr>
                                  <w:b/>
                                  <w:i/>
                                  <w:color w:val="F2F2F2" w:themeColor="background1" w:themeShade="F2"/>
                                  <w:sz w:val="40"/>
                                </w:rPr>
                              </w:pPr>
                              <w:r w:rsidRPr="00901723">
                                <w:rPr>
                                  <w:rFonts w:eastAsia="Times New Roman" w:cs="Arial"/>
                                  <w:b/>
                                  <w:bCs/>
                                  <w:i/>
                                  <w:color w:val="F2F2F2" w:themeColor="background1" w:themeShade="F2"/>
                                  <w:sz w:val="32"/>
                                  <w:lang w:val="en-GB" w:eastAsia="en-GB"/>
                                </w:rPr>
                                <w:t xml:space="preserve">The focus of our evaluation is to identify and assess areas of </w:t>
                              </w:r>
                              <w:r w:rsidR="00FA583E">
                                <w:rPr>
                                  <w:rFonts w:eastAsia="Times New Roman" w:cs="Arial"/>
                                  <w:b/>
                                  <w:bCs/>
                                  <w:i/>
                                  <w:color w:val="F2F2F2" w:themeColor="background1" w:themeShade="F2"/>
                                  <w:sz w:val="32"/>
                                  <w:lang w:val="en-GB" w:eastAsia="en-GB"/>
                                </w:rPr>
                                <w:t>Teaching &amp; Learning with a particular focus on homework, specifically the tr</w:t>
                              </w:r>
                              <w:r w:rsidR="00737BEC">
                                <w:rPr>
                                  <w:rFonts w:eastAsia="Times New Roman" w:cs="Arial"/>
                                  <w:b/>
                                  <w:bCs/>
                                  <w:i/>
                                  <w:color w:val="F2F2F2" w:themeColor="background1" w:themeShade="F2"/>
                                  <w:sz w:val="32"/>
                                  <w:lang w:val="en-GB" w:eastAsia="en-GB"/>
                                </w:rPr>
                                <w:t>ansition from Junior to Senior C</w:t>
                              </w:r>
                              <w:r w:rsidR="00FA583E">
                                <w:rPr>
                                  <w:rFonts w:eastAsia="Times New Roman" w:cs="Arial"/>
                                  <w:b/>
                                  <w:bCs/>
                                  <w:i/>
                                  <w:color w:val="F2F2F2" w:themeColor="background1" w:themeShade="F2"/>
                                  <w:sz w:val="32"/>
                                  <w:lang w:val="en-GB" w:eastAsia="en-GB"/>
                                </w:rPr>
                                <w:t xml:space="preserve">ycle. </w:t>
                              </w:r>
                            </w:p>
                          </w:sdtContent>
                        </w:sdt>
                        <w:p w14:paraId="1654C229" w14:textId="77777777" w:rsidR="00901723" w:rsidRDefault="00901723"/>
                      </w:txbxContent>
                    </v:textbox>
                    <w10:wrap anchorx="margin" anchory="margin"/>
                  </v:shape>
                </w:pict>
              </mc:Fallback>
            </mc:AlternateContent>
          </w:r>
          <w:r w:rsidR="00901723">
            <w:rPr>
              <w:noProof/>
              <w:lang w:eastAsia="en-IE"/>
            </w:rPr>
            <mc:AlternateContent>
              <mc:Choice Requires="wps">
                <w:drawing>
                  <wp:anchor distT="0" distB="0" distL="114300" distR="114300" simplePos="0" relativeHeight="251662336" behindDoc="0" locked="0" layoutInCell="1" allowOverlap="1" wp14:anchorId="15A36672" wp14:editId="389DDBB0">
                    <wp:simplePos x="0" y="0"/>
                    <mc:AlternateContent>
                      <mc:Choice Requires="wp14">
                        <wp:positionH relativeFrom="margin">
                          <wp14:pctPosHOffset>-5000</wp14:pctPosHOffset>
                        </wp:positionH>
                      </mc:Choice>
                      <mc:Fallback>
                        <wp:positionH relativeFrom="page">
                          <wp:posOffset>374650</wp:posOffset>
                        </wp:positionH>
                      </mc:Fallback>
                    </mc:AlternateContent>
                    <mc:AlternateContent>
                      <mc:Choice Requires="wp14">
                        <wp:positionV relativeFrom="margin">
                          <wp14:pctPosVOffset>59000</wp14:pctPosVOffset>
                        </wp:positionV>
                      </mc:Choice>
                      <mc:Fallback>
                        <wp:positionV relativeFrom="page">
                          <wp:posOffset>6152515</wp:posOffset>
                        </wp:positionV>
                      </mc:Fallback>
                    </mc:AlternateContent>
                    <wp:extent cx="3162300" cy="3703320"/>
                    <wp:effectExtent l="0" t="0" r="0" b="5080"/>
                    <wp:wrapNone/>
                    <wp:docPr id="386" name="Text Box 386"/>
                    <wp:cNvGraphicFramePr/>
                    <a:graphic xmlns:a="http://schemas.openxmlformats.org/drawingml/2006/main">
                      <a:graphicData uri="http://schemas.microsoft.com/office/word/2010/wordprocessingShape">
                        <wps:wsp>
                          <wps:cNvSpPr txBox="1"/>
                          <wps:spPr>
                            <a:xfrm>
                              <a:off x="0" y="0"/>
                              <a:ext cx="3162300" cy="370332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t="100000" r="100000"/>
                              </a:path>
                              <a:tileRect l="-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DB0D1" w14:textId="77777777" w:rsidR="00901723" w:rsidRDefault="00901723">
                                <w:pPr>
                                  <w:suppressOverlap/>
                                  <w:jc w:val="right"/>
                                  <w:rPr>
                                    <w:b/>
                                    <w:bCs/>
                                    <w:color w:val="1F497D" w:themeColor="text2"/>
                                    <w:spacing w:val="60"/>
                                  </w:rPr>
                                </w:pPr>
                              </w:p>
                              <w:sdt>
                                <w:sdtPr>
                                  <w:rPr>
                                    <w:b/>
                                    <w:bCs/>
                                    <w:color w:val="1F497D" w:themeColor="text2"/>
                                    <w:spacing w:val="60"/>
                                  </w:rPr>
                                  <w:alias w:val="Address"/>
                                  <w:id w:val="-990476409"/>
                                  <w:showingPlcHdr/>
                                  <w:dataBinding w:prefixMappings="xmlns:ns0='http://schemas.microsoft.com/office/2006/coverPageProps'" w:xpath="/ns0:CoverPageProperties[1]/ns0:CompanyAddress[1]" w:storeItemID="{55AF091B-3C7A-41E3-B477-F2FDAA23CFDA}"/>
                                  <w:text w:multiLine="1"/>
                                </w:sdtPr>
                                <w:sdtEndPr/>
                                <w:sdtContent>
                                  <w:p w14:paraId="6624F03B" w14:textId="77777777" w:rsidR="00901723" w:rsidRDefault="00901723">
                                    <w:pPr>
                                      <w:suppressOverlap/>
                                      <w:jc w:val="right"/>
                                      <w:rPr>
                                        <w:b/>
                                        <w:bCs/>
                                        <w:color w:val="1F497D" w:themeColor="text2"/>
                                        <w:spacing w:val="60"/>
                                      </w:rPr>
                                    </w:pPr>
                                    <w:r>
                                      <w:rPr>
                                        <w:b/>
                                        <w:bCs/>
                                        <w:color w:val="1F497D" w:themeColor="text2"/>
                                        <w:spacing w:val="60"/>
                                      </w:rPr>
                                      <w:t xml:space="preserve">     </w:t>
                                    </w:r>
                                  </w:p>
                                </w:sdtContent>
                              </w:sdt>
                              <w:sdt>
                                <w:sdtPr>
                                  <w:rPr>
                                    <w:b/>
                                    <w:bCs/>
                                    <w:color w:val="1F497D" w:themeColor="text2"/>
                                    <w:spacing w:val="60"/>
                                  </w:rPr>
                                  <w:alias w:val="Phone"/>
                                  <w:id w:val="-1685818842"/>
                                  <w:showingPlcHdr/>
                                  <w:dataBinding w:prefixMappings="xmlns:ns0='http://schemas.microsoft.com/office/2006/coverPageProps'" w:xpath="/ns0:CoverPageProperties[1]/ns0:CompanyPhone[1]" w:storeItemID="{55AF091B-3C7A-41E3-B477-F2FDAA23CFDA}"/>
                                  <w:text/>
                                </w:sdtPr>
                                <w:sdtEndPr/>
                                <w:sdtContent>
                                  <w:p w14:paraId="3220EB04" w14:textId="77777777" w:rsidR="00901723" w:rsidRDefault="00901723">
                                    <w:pPr>
                                      <w:suppressOverlap/>
                                      <w:jc w:val="right"/>
                                      <w:rPr>
                                        <w:b/>
                                        <w:bCs/>
                                        <w:color w:val="1F497D" w:themeColor="text2"/>
                                        <w:spacing w:val="60"/>
                                      </w:rPr>
                                    </w:pPr>
                                    <w:r>
                                      <w:rPr>
                                        <w:b/>
                                        <w:bCs/>
                                        <w:color w:val="1F497D" w:themeColor="text2"/>
                                        <w:spacing w:val="60"/>
                                      </w:rPr>
                                      <w:t xml:space="preserve">     </w:t>
                                    </w:r>
                                  </w:p>
                                </w:sdtContent>
                              </w:sdt>
                              <w:sdt>
                                <w:sdtPr>
                                  <w:rPr>
                                    <w:b/>
                                    <w:bCs/>
                                    <w:color w:val="1F497D" w:themeColor="text2"/>
                                    <w:spacing w:val="60"/>
                                  </w:rPr>
                                  <w:alias w:val="Fax"/>
                                  <w:id w:val="2074617618"/>
                                  <w:showingPlcHdr/>
                                  <w:dataBinding w:prefixMappings="xmlns:ns0='http://schemas.microsoft.com/office/2006/coverPageProps'" w:xpath="/ns0:CoverPageProperties[1]/ns0:CompanyFax[1]" w:storeItemID="{55AF091B-3C7A-41E3-B477-F2FDAA23CFDA}"/>
                                  <w:text/>
                                </w:sdtPr>
                                <w:sdtEndPr/>
                                <w:sdtContent>
                                  <w:p w14:paraId="33E4BB4A" w14:textId="77777777" w:rsidR="00901723" w:rsidRDefault="00901723">
                                    <w:pPr>
                                      <w:suppressOverlap/>
                                      <w:jc w:val="right"/>
                                      <w:rPr>
                                        <w:b/>
                                        <w:bCs/>
                                        <w:color w:val="1F497D" w:themeColor="text2"/>
                                        <w:spacing w:val="60"/>
                                      </w:rPr>
                                    </w:pPr>
                                    <w:r>
                                      <w:rPr>
                                        <w:b/>
                                        <w:bCs/>
                                        <w:color w:val="1F497D" w:themeColor="text2"/>
                                        <w:spacing w:val="60"/>
                                      </w:rPr>
                                      <w:t xml:space="preserve">     </w:t>
                                    </w:r>
                                  </w:p>
                                </w:sdtContent>
                              </w:sdt>
                              <w:p w14:paraId="68F1E09E" w14:textId="77777777" w:rsidR="00901723" w:rsidRPr="00901723" w:rsidRDefault="00901723">
                                <w:pPr>
                                  <w:suppressOverlap/>
                                  <w:jc w:val="right"/>
                                  <w:rPr>
                                    <w:b/>
                                    <w:bCs/>
                                    <w:color w:val="F2F2F2" w:themeColor="background1" w:themeShade="F2"/>
                                    <w:spacing w:val="6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45000</wp14:pctHeight>
                    </wp14:sizeRelV>
                  </wp:anchor>
                </w:drawing>
              </mc:Choice>
              <mc:Fallback>
                <w:pict>
                  <v:shape w14:anchorId="15A36672" id="Text Box 386" o:spid="_x0000_s1029" type="#_x0000_t202" style="position:absolute;left:0;text-align:left;margin-left:0;margin-top:0;width:249pt;height:291.6pt;z-index:251662336;visibility:visible;mso-wrap-style:square;mso-width-percent:0;mso-height-percent:450;mso-left-percent:-50;mso-top-percent:590;mso-wrap-distance-left:9pt;mso-wrap-distance-top:0;mso-wrap-distance-right:9pt;mso-wrap-distance-bottom:0;mso-position-horizontal-relative:margin;mso-position-vertical-relative:margin;mso-width-percent:0;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" fillcolor="#152639 [964]" stroked="f" strokeweight=".5pt">
                    <v:fill color2="#4f81bd [3204]" rotate="t" focusposition=",1" focussize="" colors="0 #254872;.5 #3a6ba5;1 #4780c5" focus="100%" type="gradientRadial"/>
                    <v:textbox inset=",7.2pt,,7.2pt">
                      <w:txbxContent>
                        <w:p w14:paraId="176DB0D1" w14:textId="77777777" w:rsidR="00901723" w:rsidRDefault="00901723">
                          <w:pPr>
                            <w:suppressOverlap/>
                            <w:jc w:val="right"/>
                            <w:rPr>
                              <w:b/>
                              <w:bCs/>
                              <w:color w:val="1F497D" w:themeColor="text2"/>
                              <w:spacing w:val="60"/>
                            </w:rPr>
                          </w:pPr>
                        </w:p>
                        <w:sdt>
                          <w:sdtPr>
                            <w:rPr>
                              <w:b/>
                              <w:bCs/>
                              <w:color w:val="1F497D" w:themeColor="text2"/>
                              <w:spacing w:val="60"/>
                            </w:rPr>
                            <w:alias w:val="Address"/>
                            <w:id w:val="-990476409"/>
                            <w:showingPlcHdr/>
                            <w:dataBinding w:prefixMappings="xmlns:ns0='http://schemas.microsoft.com/office/2006/coverPageProps'" w:xpath="/ns0:CoverPageProperties[1]/ns0:CompanyAddress[1]" w:storeItemID="{55AF091B-3C7A-41E3-B477-F2FDAA23CFDA}"/>
                            <w:text w:multiLine="1"/>
                          </w:sdtPr>
                          <w:sdtEndPr/>
                          <w:sdtContent>
                            <w:p w14:paraId="6624F03B" w14:textId="77777777" w:rsidR="00901723" w:rsidRDefault="00901723">
                              <w:pPr>
                                <w:suppressOverlap/>
                                <w:jc w:val="right"/>
                                <w:rPr>
                                  <w:b/>
                                  <w:bCs/>
                                  <w:color w:val="1F497D" w:themeColor="text2"/>
                                  <w:spacing w:val="60"/>
                                </w:rPr>
                              </w:pPr>
                              <w:r>
                                <w:rPr>
                                  <w:b/>
                                  <w:bCs/>
                                  <w:color w:val="1F497D" w:themeColor="text2"/>
                                  <w:spacing w:val="60"/>
                                </w:rPr>
                                <w:t xml:space="preserve">     </w:t>
                              </w:r>
                            </w:p>
                          </w:sdtContent>
                        </w:sdt>
                        <w:sdt>
                          <w:sdtPr>
                            <w:rPr>
                              <w:b/>
                              <w:bCs/>
                              <w:color w:val="1F497D" w:themeColor="text2"/>
                              <w:spacing w:val="60"/>
                            </w:rPr>
                            <w:alias w:val="Phone"/>
                            <w:id w:val="-1685818842"/>
                            <w:showingPlcHdr/>
                            <w:dataBinding w:prefixMappings="xmlns:ns0='http://schemas.microsoft.com/office/2006/coverPageProps'" w:xpath="/ns0:CoverPageProperties[1]/ns0:CompanyPhone[1]" w:storeItemID="{55AF091B-3C7A-41E3-B477-F2FDAA23CFDA}"/>
                            <w:text/>
                          </w:sdtPr>
                          <w:sdtEndPr/>
                          <w:sdtContent>
                            <w:p w14:paraId="3220EB04" w14:textId="77777777" w:rsidR="00901723" w:rsidRDefault="00901723">
                              <w:pPr>
                                <w:suppressOverlap/>
                                <w:jc w:val="right"/>
                                <w:rPr>
                                  <w:b/>
                                  <w:bCs/>
                                  <w:color w:val="1F497D" w:themeColor="text2"/>
                                  <w:spacing w:val="60"/>
                                </w:rPr>
                              </w:pPr>
                              <w:r>
                                <w:rPr>
                                  <w:b/>
                                  <w:bCs/>
                                  <w:color w:val="1F497D" w:themeColor="text2"/>
                                  <w:spacing w:val="60"/>
                                </w:rPr>
                                <w:t xml:space="preserve">     </w:t>
                              </w:r>
                            </w:p>
                          </w:sdtContent>
                        </w:sdt>
                        <w:sdt>
                          <w:sdtPr>
                            <w:rPr>
                              <w:b/>
                              <w:bCs/>
                              <w:color w:val="1F497D" w:themeColor="text2"/>
                              <w:spacing w:val="60"/>
                            </w:rPr>
                            <w:alias w:val="Fax"/>
                            <w:id w:val="2074617618"/>
                            <w:showingPlcHdr/>
                            <w:dataBinding w:prefixMappings="xmlns:ns0='http://schemas.microsoft.com/office/2006/coverPageProps'" w:xpath="/ns0:CoverPageProperties[1]/ns0:CompanyFax[1]" w:storeItemID="{55AF091B-3C7A-41E3-B477-F2FDAA23CFDA}"/>
                            <w:text/>
                          </w:sdtPr>
                          <w:sdtEndPr/>
                          <w:sdtContent>
                            <w:p w14:paraId="33E4BB4A" w14:textId="77777777" w:rsidR="00901723" w:rsidRDefault="00901723">
                              <w:pPr>
                                <w:suppressOverlap/>
                                <w:jc w:val="right"/>
                                <w:rPr>
                                  <w:b/>
                                  <w:bCs/>
                                  <w:color w:val="1F497D" w:themeColor="text2"/>
                                  <w:spacing w:val="60"/>
                                </w:rPr>
                              </w:pPr>
                              <w:r>
                                <w:rPr>
                                  <w:b/>
                                  <w:bCs/>
                                  <w:color w:val="1F497D" w:themeColor="text2"/>
                                  <w:spacing w:val="60"/>
                                </w:rPr>
                                <w:t xml:space="preserve">     </w:t>
                              </w:r>
                            </w:p>
                          </w:sdtContent>
                        </w:sdt>
                        <w:p w14:paraId="68F1E09E" w14:textId="77777777" w:rsidR="00901723" w:rsidRPr="00901723" w:rsidRDefault="00901723">
                          <w:pPr>
                            <w:suppressOverlap/>
                            <w:jc w:val="right"/>
                            <w:rPr>
                              <w:b/>
                              <w:bCs/>
                              <w:color w:val="F2F2F2" w:themeColor="background1" w:themeShade="F2"/>
                              <w:spacing w:val="60"/>
                            </w:rPr>
                          </w:pPr>
                        </w:p>
                      </w:txbxContent>
                    </v:textbox>
                    <w10:wrap anchorx="margin" anchory="margin"/>
                  </v:shape>
                </w:pict>
              </mc:Fallback>
            </mc:AlternateContent>
          </w:r>
          <w:r w:rsidR="00901723" w:rsidRPr="00901723">
            <w:rPr>
              <w:b/>
              <w:noProof/>
              <w:sz w:val="32"/>
              <w:lang w:eastAsia="en-IE"/>
            </w:rPr>
            <w:drawing>
              <wp:anchor distT="0" distB="0" distL="114300" distR="114300" simplePos="0" relativeHeight="251664384" behindDoc="1" locked="0" layoutInCell="1" allowOverlap="1" wp14:anchorId="1B01B23A" wp14:editId="2B1F12E5">
                <wp:simplePos x="0" y="0"/>
                <wp:positionH relativeFrom="column">
                  <wp:posOffset>1373505</wp:posOffset>
                </wp:positionH>
                <wp:positionV relativeFrom="paragraph">
                  <wp:posOffset>557530</wp:posOffset>
                </wp:positionV>
                <wp:extent cx="3462828" cy="17314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st.png"/>
                        <pic:cNvPicPr/>
                      </pic:nvPicPr>
                      <pic:blipFill>
                        <a:blip r:embed="rId8">
                          <a:clrChange>
                            <a:clrFrom>
                              <a:srgbClr val="FFFFFF"/>
                            </a:clrFrom>
                            <a:clrTo>
                              <a:srgbClr val="FFFFFF">
                                <a:alpha val="0"/>
                              </a:srgbClr>
                            </a:clrTo>
                          </a:clrChange>
                          <a:biLevel thresh="75000"/>
                          <a:extLst>
                            <a:ext uri="{28A0092B-C50C-407E-A947-70E740481C1C}">
                              <a14:useLocalDpi xmlns:a14="http://schemas.microsoft.com/office/drawing/2010/main" val="0"/>
                            </a:ext>
                          </a:extLst>
                        </a:blip>
                        <a:stretch>
                          <a:fillRect/>
                        </a:stretch>
                      </pic:blipFill>
                      <pic:spPr>
                        <a:xfrm>
                          <a:off x="0" y="0"/>
                          <a:ext cx="3462828" cy="1731414"/>
                        </a:xfrm>
                        <a:prstGeom prst="rect">
                          <a:avLst/>
                        </a:prstGeom>
                      </pic:spPr>
                    </pic:pic>
                  </a:graphicData>
                </a:graphic>
                <wp14:sizeRelH relativeFrom="page">
                  <wp14:pctWidth>0</wp14:pctWidth>
                </wp14:sizeRelH>
                <wp14:sizeRelV relativeFrom="page">
                  <wp14:pctHeight>0</wp14:pctHeight>
                </wp14:sizeRelV>
              </wp:anchor>
            </w:drawing>
          </w:r>
          <w:r w:rsidR="00901723" w:rsidRPr="00901723">
            <w:rPr>
              <w:b/>
              <w:sz w:val="32"/>
            </w:rPr>
            <w:t>Ramsgrange Community School</w:t>
          </w:r>
          <w:r w:rsidR="00901723">
            <w:br w:type="page"/>
          </w:r>
        </w:p>
      </w:sdtContent>
    </w:sdt>
    <w:p w14:paraId="747BFB5B" w14:textId="77777777" w:rsidR="00AA4CAF" w:rsidRPr="00AA4CAF" w:rsidRDefault="00AA4CAF" w:rsidP="00AA4CAF">
      <w:pPr>
        <w:shd w:val="clear" w:color="auto" w:fill="0F243E" w:themeFill="text2" w:themeFillShade="80"/>
        <w:spacing w:after="0"/>
        <w:contextualSpacing/>
        <w:rPr>
          <w:rFonts w:eastAsia="Times New Roman" w:cs="Times New Roman"/>
          <w:b/>
          <w:caps/>
          <w:color w:val="FFFFFF" w:themeColor="background1"/>
          <w:sz w:val="32"/>
          <w:szCs w:val="24"/>
          <w:lang w:val="en-GB" w:eastAsia="en-GB"/>
        </w:rPr>
      </w:pPr>
      <w:r w:rsidRPr="00AA4CAF">
        <w:rPr>
          <w:rFonts w:eastAsia="Times New Roman" w:cs="Times New Roman"/>
          <w:b/>
          <w:caps/>
          <w:color w:val="FFFFFF" w:themeColor="background1"/>
          <w:sz w:val="32"/>
          <w:szCs w:val="24"/>
          <w:lang w:val="en-GB" w:eastAsia="en-GB"/>
        </w:rPr>
        <w:lastRenderedPageBreak/>
        <w:t>INTRODUCTION</w:t>
      </w:r>
    </w:p>
    <w:p w14:paraId="5366B530" w14:textId="77777777" w:rsidR="00AA4CAF" w:rsidRDefault="00AA4CAF" w:rsidP="00AA4CAF">
      <w:pPr>
        <w:spacing w:after="0"/>
        <w:contextualSpacing/>
        <w:rPr>
          <w:rFonts w:eastAsia="Times New Roman" w:cs="Times New Roman"/>
          <w:b/>
          <w:caps/>
          <w:szCs w:val="24"/>
          <w:lang w:val="en-GB" w:eastAsia="en-GB"/>
        </w:rPr>
      </w:pPr>
    </w:p>
    <w:p w14:paraId="2641D844" w14:textId="77777777" w:rsidR="007B1C08" w:rsidRPr="005D237E" w:rsidRDefault="00CC41AB" w:rsidP="00AA4CAF">
      <w:pPr>
        <w:spacing w:after="0"/>
        <w:contextualSpacing/>
        <w:rPr>
          <w:rFonts w:eastAsia="Times New Roman" w:cs="Times New Roman"/>
          <w:b/>
          <w:caps/>
          <w:sz w:val="24"/>
          <w:szCs w:val="24"/>
          <w:lang w:val="en-GB" w:eastAsia="en-GB"/>
        </w:rPr>
      </w:pPr>
      <w:r w:rsidRPr="005D237E">
        <w:rPr>
          <w:rFonts w:eastAsia="Times New Roman" w:cs="Times New Roman"/>
          <w:b/>
          <w:caps/>
          <w:sz w:val="24"/>
          <w:szCs w:val="24"/>
          <w:lang w:val="en-GB" w:eastAsia="en-GB"/>
        </w:rPr>
        <w:t>Summary of our Mai</w:t>
      </w:r>
      <w:r w:rsidR="00AA4CAF" w:rsidRPr="005D237E">
        <w:rPr>
          <w:rFonts w:eastAsia="Times New Roman" w:cs="Times New Roman"/>
          <w:b/>
          <w:caps/>
          <w:sz w:val="24"/>
          <w:szCs w:val="24"/>
          <w:lang w:val="en-GB" w:eastAsia="en-GB"/>
        </w:rPr>
        <w:t>n Strengths</w:t>
      </w:r>
    </w:p>
    <w:p w14:paraId="47127CC6" w14:textId="77777777" w:rsidR="007B1C08" w:rsidRPr="005D237E" w:rsidRDefault="007B1C08" w:rsidP="00AA4CAF">
      <w:pPr>
        <w:spacing w:after="0"/>
        <w:ind w:left="405"/>
        <w:contextualSpacing/>
        <w:rPr>
          <w:rFonts w:eastAsia="Times New Roman" w:cs="Times New Roman"/>
          <w:b/>
          <w:sz w:val="24"/>
          <w:szCs w:val="24"/>
          <w:lang w:val="en-GB" w:eastAsia="en-GB"/>
        </w:rPr>
      </w:pPr>
    </w:p>
    <w:p w14:paraId="2B498A21" w14:textId="77777777" w:rsidR="00BE1A7B" w:rsidRDefault="007F526E" w:rsidP="00BE1A7B">
      <w:pPr>
        <w:pStyle w:val="ListParagraph"/>
        <w:numPr>
          <w:ilvl w:val="0"/>
          <w:numId w:val="31"/>
        </w:numPr>
        <w:spacing w:after="0"/>
        <w:rPr>
          <w:rFonts w:eastAsia="Times New Roman" w:cs="Times New Roman"/>
          <w:sz w:val="24"/>
          <w:szCs w:val="24"/>
          <w:lang w:val="en-GB" w:eastAsia="en-GB"/>
        </w:rPr>
      </w:pPr>
      <w:r w:rsidRPr="00BE1A7B">
        <w:rPr>
          <w:rFonts w:eastAsia="Times New Roman" w:cs="Times New Roman"/>
          <w:sz w:val="24"/>
          <w:szCs w:val="24"/>
          <w:lang w:val="en-GB" w:eastAsia="en-GB"/>
        </w:rPr>
        <w:t xml:space="preserve">There is awareness of </w:t>
      </w:r>
      <w:r w:rsidR="00737BEC" w:rsidRPr="00BE1A7B">
        <w:rPr>
          <w:rFonts w:eastAsia="Times New Roman" w:cs="Times New Roman"/>
          <w:sz w:val="24"/>
          <w:szCs w:val="24"/>
          <w:lang w:val="en-GB" w:eastAsia="en-GB"/>
        </w:rPr>
        <w:t xml:space="preserve">the importance of homework as a teaching and learning tool </w:t>
      </w:r>
      <w:r w:rsidR="007B1C08" w:rsidRPr="00BE1A7B">
        <w:rPr>
          <w:rFonts w:eastAsia="Times New Roman" w:cs="Times New Roman"/>
          <w:sz w:val="24"/>
          <w:szCs w:val="24"/>
          <w:lang w:val="en-GB" w:eastAsia="en-GB"/>
        </w:rPr>
        <w:t>amongst staff and they see themselves as having a rol</w:t>
      </w:r>
      <w:r w:rsidRPr="00BE1A7B">
        <w:rPr>
          <w:rFonts w:eastAsia="Times New Roman" w:cs="Times New Roman"/>
          <w:sz w:val="24"/>
          <w:szCs w:val="24"/>
          <w:lang w:val="en-GB" w:eastAsia="en-GB"/>
        </w:rPr>
        <w:t xml:space="preserve">e to play in developing </w:t>
      </w:r>
      <w:r w:rsidR="00BE1A7B" w:rsidRPr="00BE1A7B">
        <w:rPr>
          <w:rFonts w:eastAsia="Times New Roman" w:cs="Times New Roman"/>
          <w:sz w:val="24"/>
          <w:szCs w:val="24"/>
          <w:lang w:val="en-GB" w:eastAsia="en-GB"/>
        </w:rPr>
        <w:t xml:space="preserve">homework </w:t>
      </w:r>
      <w:r w:rsidR="007B1C08" w:rsidRPr="00BE1A7B">
        <w:rPr>
          <w:rFonts w:eastAsia="Times New Roman" w:cs="Times New Roman"/>
          <w:sz w:val="24"/>
          <w:szCs w:val="24"/>
          <w:lang w:val="en-GB" w:eastAsia="en-GB"/>
        </w:rPr>
        <w:t>skills</w:t>
      </w:r>
      <w:r w:rsidR="00BE1A7B">
        <w:rPr>
          <w:rFonts w:eastAsia="Times New Roman" w:cs="Times New Roman"/>
          <w:sz w:val="24"/>
          <w:szCs w:val="24"/>
          <w:lang w:val="en-GB" w:eastAsia="en-GB"/>
        </w:rPr>
        <w:t>, with particular focus on our 5</w:t>
      </w:r>
      <w:r w:rsidR="00BE1A7B" w:rsidRPr="00BE1A7B">
        <w:rPr>
          <w:rFonts w:eastAsia="Times New Roman" w:cs="Times New Roman"/>
          <w:sz w:val="24"/>
          <w:szCs w:val="24"/>
          <w:vertAlign w:val="superscript"/>
          <w:lang w:val="en-GB" w:eastAsia="en-GB"/>
        </w:rPr>
        <w:t>th</w:t>
      </w:r>
      <w:r w:rsidR="00BE1A7B">
        <w:rPr>
          <w:rFonts w:eastAsia="Times New Roman" w:cs="Times New Roman"/>
          <w:sz w:val="24"/>
          <w:szCs w:val="24"/>
          <w:lang w:val="en-GB" w:eastAsia="en-GB"/>
        </w:rPr>
        <w:t xml:space="preserve"> year students</w:t>
      </w:r>
      <w:r w:rsidR="007B1C08" w:rsidRPr="00BE1A7B">
        <w:rPr>
          <w:rFonts w:eastAsia="Times New Roman" w:cs="Times New Roman"/>
          <w:sz w:val="24"/>
          <w:szCs w:val="24"/>
          <w:lang w:val="en-GB" w:eastAsia="en-GB"/>
        </w:rPr>
        <w:t>.</w:t>
      </w:r>
    </w:p>
    <w:p w14:paraId="3F44D16E" w14:textId="77777777" w:rsidR="00BE1A7B" w:rsidRDefault="007B1C08" w:rsidP="00BE1A7B">
      <w:pPr>
        <w:pStyle w:val="ListParagraph"/>
        <w:numPr>
          <w:ilvl w:val="0"/>
          <w:numId w:val="31"/>
        </w:numPr>
        <w:spacing w:after="0"/>
        <w:rPr>
          <w:rFonts w:eastAsia="Times New Roman" w:cs="Times New Roman"/>
          <w:sz w:val="24"/>
          <w:szCs w:val="24"/>
          <w:lang w:val="en-GB" w:eastAsia="en-GB"/>
        </w:rPr>
      </w:pPr>
      <w:r w:rsidRPr="00BE1A7B">
        <w:rPr>
          <w:rFonts w:eastAsia="Times New Roman" w:cs="Times New Roman"/>
          <w:sz w:val="24"/>
          <w:szCs w:val="24"/>
          <w:lang w:val="en-GB" w:eastAsia="en-GB"/>
        </w:rPr>
        <w:t xml:space="preserve">A dedicated staff that is willing to engage </w:t>
      </w:r>
      <w:r w:rsidR="00BE1A7B">
        <w:rPr>
          <w:rFonts w:eastAsia="Times New Roman" w:cs="Times New Roman"/>
          <w:sz w:val="24"/>
          <w:szCs w:val="24"/>
          <w:lang w:val="en-GB" w:eastAsia="en-GB"/>
        </w:rPr>
        <w:t xml:space="preserve">in strategies to improve and enhance the homework experience for students. </w:t>
      </w:r>
    </w:p>
    <w:p w14:paraId="4E2340B4" w14:textId="77777777" w:rsidR="00BE1A7B" w:rsidRDefault="007B1C08" w:rsidP="00BE1A7B">
      <w:pPr>
        <w:pStyle w:val="ListParagraph"/>
        <w:numPr>
          <w:ilvl w:val="0"/>
          <w:numId w:val="31"/>
        </w:numPr>
        <w:spacing w:after="0"/>
        <w:rPr>
          <w:rFonts w:eastAsia="Times New Roman" w:cs="Times New Roman"/>
          <w:sz w:val="24"/>
          <w:szCs w:val="24"/>
          <w:lang w:val="en-GB" w:eastAsia="en-GB"/>
        </w:rPr>
      </w:pPr>
      <w:r w:rsidRPr="00BE1A7B">
        <w:rPr>
          <w:rFonts w:eastAsia="Times New Roman" w:cs="Times New Roman"/>
          <w:sz w:val="24"/>
          <w:szCs w:val="24"/>
          <w:lang w:val="en-GB" w:eastAsia="en-GB"/>
        </w:rPr>
        <w:t xml:space="preserve">Parents are confident in their ability to help their child with </w:t>
      </w:r>
      <w:r w:rsidR="00BE1A7B">
        <w:rPr>
          <w:rFonts w:eastAsia="Times New Roman" w:cs="Times New Roman"/>
          <w:sz w:val="24"/>
          <w:szCs w:val="24"/>
          <w:lang w:val="en-GB" w:eastAsia="en-GB"/>
        </w:rPr>
        <w:t xml:space="preserve">Teaching and Learning Strategies as illustrated in our DEIS parental survey. </w:t>
      </w:r>
    </w:p>
    <w:p w14:paraId="397607C4" w14:textId="77777777" w:rsidR="007B1C08" w:rsidRDefault="00BE1A7B" w:rsidP="00437D4A">
      <w:pPr>
        <w:pStyle w:val="ListParagraph"/>
        <w:numPr>
          <w:ilvl w:val="0"/>
          <w:numId w:val="31"/>
        </w:numPr>
        <w:spacing w:after="0"/>
        <w:rPr>
          <w:rFonts w:eastAsia="Times New Roman" w:cs="Times New Roman"/>
          <w:sz w:val="24"/>
          <w:szCs w:val="24"/>
          <w:lang w:val="en-GB" w:eastAsia="en-GB"/>
        </w:rPr>
      </w:pPr>
      <w:r w:rsidRPr="00BE1A7B">
        <w:rPr>
          <w:rFonts w:eastAsia="Times New Roman" w:cs="Times New Roman"/>
          <w:sz w:val="24"/>
          <w:szCs w:val="24"/>
          <w:lang w:val="en-GB" w:eastAsia="en-GB"/>
        </w:rPr>
        <w:t xml:space="preserve">Provision of Homework Club at lunch-times and after- school study for students. </w:t>
      </w:r>
    </w:p>
    <w:p w14:paraId="0014C3E6" w14:textId="77777777" w:rsidR="00BE1A7B" w:rsidRPr="005D237E" w:rsidRDefault="00BE1A7B" w:rsidP="00437D4A">
      <w:pPr>
        <w:pStyle w:val="ListParagraph"/>
        <w:numPr>
          <w:ilvl w:val="0"/>
          <w:numId w:val="31"/>
        </w:numPr>
        <w:spacing w:after="0"/>
        <w:rPr>
          <w:rFonts w:eastAsia="Times New Roman" w:cs="Times New Roman"/>
          <w:sz w:val="24"/>
          <w:szCs w:val="24"/>
          <w:lang w:val="en-GB" w:eastAsia="en-GB"/>
        </w:rPr>
      </w:pPr>
      <w:r>
        <w:rPr>
          <w:rFonts w:eastAsia="Times New Roman" w:cs="Times New Roman"/>
          <w:sz w:val="24"/>
          <w:szCs w:val="24"/>
          <w:lang w:val="en-GB" w:eastAsia="en-GB"/>
        </w:rPr>
        <w:t>All students are provided with access to StudyClix in order to enhance their learning experience.</w:t>
      </w:r>
    </w:p>
    <w:p w14:paraId="37ABEBED" w14:textId="77777777" w:rsidR="007B1C08" w:rsidRPr="005D237E" w:rsidRDefault="00AA4CAF" w:rsidP="00AA4CAF">
      <w:pPr>
        <w:spacing w:after="0"/>
        <w:rPr>
          <w:rFonts w:eastAsia="Times New Roman" w:cs="Times New Roman"/>
          <w:b/>
          <w:caps/>
          <w:sz w:val="24"/>
          <w:szCs w:val="24"/>
          <w:lang w:val="en-GB" w:eastAsia="en-GB"/>
        </w:rPr>
      </w:pPr>
      <w:r w:rsidRPr="005D237E">
        <w:rPr>
          <w:rFonts w:eastAsia="Times New Roman" w:cs="Times New Roman"/>
          <w:b/>
          <w:caps/>
          <w:sz w:val="24"/>
          <w:szCs w:val="24"/>
          <w:lang w:val="en-GB" w:eastAsia="en-GB"/>
        </w:rPr>
        <w:t>Summary of the areas prioritised for improvement</w:t>
      </w:r>
    </w:p>
    <w:p w14:paraId="5986C4BB" w14:textId="77777777" w:rsidR="007B1C08" w:rsidRPr="005D237E" w:rsidRDefault="007B1C08" w:rsidP="00AA4CAF">
      <w:pPr>
        <w:spacing w:after="0"/>
        <w:rPr>
          <w:rFonts w:eastAsia="Times New Roman" w:cs="Times New Roman"/>
          <w:sz w:val="24"/>
          <w:szCs w:val="24"/>
          <w:lang w:val="en-GB" w:eastAsia="en-GB"/>
        </w:rPr>
      </w:pPr>
    </w:p>
    <w:p w14:paraId="2236150C" w14:textId="77777777" w:rsidR="007B1C08" w:rsidRPr="0028571C" w:rsidRDefault="0028571C" w:rsidP="0028571C">
      <w:pPr>
        <w:numPr>
          <w:ilvl w:val="0"/>
          <w:numId w:val="1"/>
        </w:numPr>
        <w:spacing w:after="0"/>
        <w:contextualSpacing/>
        <w:rPr>
          <w:rFonts w:ascii="Times New Roman" w:eastAsia="Times New Roman" w:hAnsi="Times New Roman" w:cs="Times New Roman"/>
          <w:sz w:val="24"/>
          <w:szCs w:val="24"/>
          <w:lang w:val="en-GB" w:eastAsia="en-GB"/>
        </w:rPr>
      </w:pPr>
      <w:r>
        <w:rPr>
          <w:rFonts w:eastAsia="Times New Roman" w:cs="Times New Roman"/>
          <w:sz w:val="24"/>
          <w:szCs w:val="24"/>
          <w:lang w:val="en-GB" w:eastAsia="en-GB"/>
        </w:rPr>
        <w:t xml:space="preserve">That meaningful homework is assigned to all students in all non-practical classes each day. This homework may take many forms: reading, revising, oral work, research, written or project work. </w:t>
      </w:r>
    </w:p>
    <w:p w14:paraId="0FD24268" w14:textId="77777777" w:rsidR="00AA4CAF" w:rsidRDefault="0028571C" w:rsidP="00AA4CAF">
      <w:pPr>
        <w:numPr>
          <w:ilvl w:val="0"/>
          <w:numId w:val="1"/>
        </w:numPr>
        <w:spacing w:after="0"/>
        <w:contextualSpacing/>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That all homework is </w:t>
      </w:r>
      <w:r w:rsidR="001073E8">
        <w:rPr>
          <w:rFonts w:ascii="Times New Roman" w:eastAsia="Times New Roman" w:hAnsi="Times New Roman" w:cs="Times New Roman"/>
          <w:sz w:val="24"/>
          <w:szCs w:val="24"/>
          <w:lang w:val="en-GB" w:eastAsia="en-GB"/>
        </w:rPr>
        <w:t>clearly displayed either before the class begins or in the early stages of the class. Students are made aware of the homework and their requirement to take it down in school journal.</w:t>
      </w:r>
    </w:p>
    <w:p w14:paraId="104A497B" w14:textId="77777777" w:rsidR="001073E8" w:rsidRDefault="001073E8" w:rsidP="00AA4CAF">
      <w:pPr>
        <w:numPr>
          <w:ilvl w:val="0"/>
          <w:numId w:val="1"/>
        </w:numPr>
        <w:spacing w:after="0"/>
        <w:contextualSpacing/>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Sufficient time is allocated at some point in the lesson to explain the homework that has been assigned; this explanation should focus on key-words/ concepts/difficulties that may cause confusion while the student is completing the assigned work.  Teachers will m</w:t>
      </w:r>
      <w:r w:rsidR="00DA10C9">
        <w:rPr>
          <w:rFonts w:ascii="Times New Roman" w:eastAsia="Times New Roman" w:hAnsi="Times New Roman" w:cs="Times New Roman"/>
          <w:sz w:val="24"/>
          <w:szCs w:val="24"/>
          <w:lang w:val="en-GB" w:eastAsia="en-GB"/>
        </w:rPr>
        <w:t xml:space="preserve">ake suggestions/ recommendations and identify where the student may find the necessary information in order to achieve Learning Outcomes. </w:t>
      </w:r>
    </w:p>
    <w:p w14:paraId="0CF1A1EB" w14:textId="77777777" w:rsidR="00D27389" w:rsidRDefault="00D27389" w:rsidP="00AA4CAF">
      <w:pPr>
        <w:numPr>
          <w:ilvl w:val="0"/>
          <w:numId w:val="1"/>
        </w:numPr>
        <w:spacing w:after="0"/>
        <w:contextualSpacing/>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To raise the awareness of the importance of homework and to work towards embedding a culture where homework is seen as an integral part of teaching and learning for all stakeholders. </w:t>
      </w:r>
    </w:p>
    <w:p w14:paraId="2CDD6A9F" w14:textId="77777777" w:rsidR="00DA10C9" w:rsidRDefault="00D27389" w:rsidP="00AA4CAF">
      <w:pPr>
        <w:numPr>
          <w:ilvl w:val="0"/>
          <w:numId w:val="1"/>
        </w:numPr>
        <w:spacing w:after="0"/>
        <w:contextualSpacing/>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Develop awareness around effective homework feedback strategies amongst teachers and students. </w:t>
      </w:r>
    </w:p>
    <w:p w14:paraId="45501CB8" w14:textId="77777777" w:rsidR="00D27389" w:rsidRDefault="00D27389" w:rsidP="00D27389">
      <w:pPr>
        <w:spacing w:after="0"/>
        <w:ind w:left="1080"/>
        <w:contextualSpacing/>
        <w:rPr>
          <w:rFonts w:ascii="Times New Roman" w:eastAsia="Times New Roman" w:hAnsi="Times New Roman" w:cs="Times New Roman"/>
          <w:sz w:val="24"/>
          <w:szCs w:val="24"/>
          <w:lang w:val="en-GB" w:eastAsia="en-GB"/>
        </w:rPr>
      </w:pPr>
    </w:p>
    <w:p w14:paraId="2D6A9935" w14:textId="77777777" w:rsidR="001073E8" w:rsidRDefault="001073E8" w:rsidP="001073E8">
      <w:pPr>
        <w:spacing w:after="0"/>
        <w:contextualSpacing/>
        <w:rPr>
          <w:rFonts w:ascii="Times New Roman" w:eastAsia="Times New Roman" w:hAnsi="Times New Roman" w:cs="Times New Roman"/>
          <w:sz w:val="24"/>
          <w:szCs w:val="24"/>
          <w:lang w:val="en-GB" w:eastAsia="en-GB"/>
        </w:rPr>
      </w:pPr>
    </w:p>
    <w:p w14:paraId="6D846257" w14:textId="77777777" w:rsidR="001073E8" w:rsidRPr="001073E8" w:rsidRDefault="001073E8" w:rsidP="001073E8">
      <w:pPr>
        <w:pStyle w:val="ListParagraph"/>
        <w:numPr>
          <w:ilvl w:val="0"/>
          <w:numId w:val="32"/>
        </w:numPr>
        <w:spacing w:after="0"/>
        <w:rPr>
          <w:rFonts w:ascii="Times New Roman" w:eastAsia="Times New Roman" w:hAnsi="Times New Roman" w:cs="Times New Roman"/>
          <w:sz w:val="24"/>
          <w:szCs w:val="24"/>
          <w:lang w:val="en-GB" w:eastAsia="en-GB"/>
        </w:rPr>
        <w:sectPr w:rsidR="001073E8" w:rsidRPr="001073E8" w:rsidSect="00901723">
          <w:pgSz w:w="11906" w:h="16838"/>
          <w:pgMar w:top="1361" w:right="1077" w:bottom="1361" w:left="1077" w:header="709" w:footer="709" w:gutter="0"/>
          <w:pgNumType w:start="0"/>
          <w:cols w:space="708"/>
          <w:titlePg/>
          <w:docGrid w:linePitch="360"/>
        </w:sectPr>
      </w:pPr>
    </w:p>
    <w:p w14:paraId="0ABD8684" w14:textId="77777777" w:rsidR="00060401" w:rsidRPr="007105C3" w:rsidRDefault="00060401" w:rsidP="00060401">
      <w:pPr>
        <w:pStyle w:val="Heading1"/>
        <w:rPr>
          <w:b/>
          <w:sz w:val="24"/>
          <w:szCs w:val="24"/>
          <w:lang w:val="en-US"/>
        </w:rPr>
      </w:pPr>
      <w:r w:rsidRPr="007105C3">
        <w:rPr>
          <w:b/>
          <w:sz w:val="24"/>
          <w:szCs w:val="24"/>
          <w:lang w:val="en-US"/>
        </w:rPr>
        <w:lastRenderedPageBreak/>
        <w:t>Target 1</w:t>
      </w:r>
      <w:r w:rsidRPr="007105C3">
        <w:rPr>
          <w:b/>
          <w:sz w:val="24"/>
          <w:szCs w:val="24"/>
          <w:lang w:val="en-US"/>
        </w:rPr>
        <w:tab/>
      </w:r>
      <w:r w:rsidRPr="007105C3">
        <w:rPr>
          <w:b/>
          <w:sz w:val="24"/>
          <w:szCs w:val="24"/>
          <w:lang w:val="en-US"/>
        </w:rPr>
        <w:tab/>
      </w:r>
      <w:r w:rsidRPr="007105C3">
        <w:rPr>
          <w:b/>
          <w:sz w:val="24"/>
          <w:szCs w:val="24"/>
          <w:lang w:val="en-US"/>
        </w:rPr>
        <w:tab/>
      </w:r>
      <w:r w:rsidR="007105C3" w:rsidRPr="007105C3">
        <w:rPr>
          <w:b/>
          <w:sz w:val="24"/>
          <w:szCs w:val="24"/>
          <w:lang w:val="en-US"/>
        </w:rPr>
        <w:tab/>
      </w:r>
      <w:r w:rsidR="007105C3" w:rsidRPr="007105C3">
        <w:rPr>
          <w:b/>
          <w:sz w:val="24"/>
          <w:szCs w:val="24"/>
          <w:lang w:val="en-US"/>
        </w:rPr>
        <w:tab/>
      </w:r>
      <w:r w:rsidR="007105C3" w:rsidRPr="007105C3">
        <w:rPr>
          <w:b/>
          <w:sz w:val="24"/>
          <w:szCs w:val="24"/>
          <w:lang w:val="en-US"/>
        </w:rPr>
        <w:tab/>
      </w:r>
      <w:r w:rsidR="007105C3" w:rsidRPr="007105C3">
        <w:rPr>
          <w:b/>
          <w:sz w:val="24"/>
          <w:szCs w:val="24"/>
          <w:lang w:val="en-US"/>
        </w:rPr>
        <w:tab/>
      </w:r>
      <w:r w:rsidR="007105C3" w:rsidRPr="007105C3">
        <w:rPr>
          <w:b/>
          <w:sz w:val="24"/>
          <w:szCs w:val="24"/>
          <w:lang w:val="en-US"/>
        </w:rPr>
        <w:tab/>
      </w:r>
      <w:r w:rsidR="00515B7B">
        <w:rPr>
          <w:b/>
          <w:sz w:val="24"/>
          <w:szCs w:val="24"/>
          <w:lang w:val="en-US"/>
        </w:rPr>
        <w:t xml:space="preserve">Giving of homework </w:t>
      </w:r>
    </w:p>
    <w:p w14:paraId="23DE2071" w14:textId="77777777" w:rsidR="00060401" w:rsidRPr="007105C3" w:rsidRDefault="00060401" w:rsidP="00AA4CAF">
      <w:pPr>
        <w:spacing w:after="0" w:line="240" w:lineRule="auto"/>
        <w:rPr>
          <w:b/>
          <w:szCs w:val="24"/>
          <w:lang w:val="en-US"/>
        </w:rPr>
      </w:pPr>
    </w:p>
    <w:tbl>
      <w:tblPr>
        <w:tblStyle w:val="TableGrid"/>
        <w:tblW w:w="14312" w:type="dxa"/>
        <w:tblLook w:val="04A0" w:firstRow="1" w:lastRow="0" w:firstColumn="1" w:lastColumn="0" w:noHBand="0" w:noVBand="1"/>
      </w:tblPr>
      <w:tblGrid>
        <w:gridCol w:w="14312"/>
      </w:tblGrid>
      <w:tr w:rsidR="003A5000" w14:paraId="61E9A75C" w14:textId="77777777" w:rsidTr="003A5000">
        <w:tc>
          <w:tcPr>
            <w:tcW w:w="14312" w:type="dxa"/>
            <w:shd w:val="clear" w:color="auto" w:fill="8DB3E2" w:themeFill="text2" w:themeFillTint="66"/>
          </w:tcPr>
          <w:p w14:paraId="1B8F4228" w14:textId="77777777" w:rsidR="003A5000" w:rsidRPr="00060401" w:rsidRDefault="003A5000" w:rsidP="00AA4CAF">
            <w:pPr>
              <w:rPr>
                <w:b/>
                <w:sz w:val="28"/>
                <w:szCs w:val="28"/>
                <w:lang w:val="en-US"/>
              </w:rPr>
            </w:pPr>
            <w:r w:rsidRPr="00060401">
              <w:rPr>
                <w:b/>
                <w:sz w:val="28"/>
                <w:szCs w:val="28"/>
                <w:lang w:val="en-US"/>
              </w:rPr>
              <w:t>Improvement Targets</w:t>
            </w:r>
          </w:p>
        </w:tc>
      </w:tr>
      <w:tr w:rsidR="003A5000" w14:paraId="64BA6F39" w14:textId="77777777" w:rsidTr="00253072">
        <w:tc>
          <w:tcPr>
            <w:tcW w:w="14312" w:type="dxa"/>
          </w:tcPr>
          <w:p w14:paraId="5BC6626A" w14:textId="77777777" w:rsidR="009478C2" w:rsidRPr="00273761" w:rsidRDefault="00D9377C" w:rsidP="00B0487E">
            <w:pPr>
              <w:contextualSpacing/>
              <w:rPr>
                <w:rFonts w:asciiTheme="majorHAnsi" w:eastAsia="Times New Roman" w:hAnsiTheme="majorHAnsi" w:cs="Times New Roman"/>
                <w:sz w:val="28"/>
                <w:szCs w:val="28"/>
                <w:lang w:val="en-GB" w:eastAsia="en-GB"/>
              </w:rPr>
            </w:pPr>
            <w:r>
              <w:rPr>
                <w:rFonts w:asciiTheme="majorHAnsi" w:eastAsia="Times New Roman" w:hAnsiTheme="majorHAnsi" w:cs="Times New Roman"/>
                <w:sz w:val="28"/>
                <w:szCs w:val="28"/>
                <w:lang w:val="en-GB" w:eastAsia="en-GB"/>
              </w:rPr>
              <w:t>To increase the proportion of non-practical classes where homework is given from 48% to 60%.  A</w:t>
            </w:r>
            <w:r w:rsidR="00515B7B" w:rsidRPr="00B0487E">
              <w:rPr>
                <w:rFonts w:asciiTheme="majorHAnsi" w:eastAsia="Times New Roman" w:hAnsiTheme="majorHAnsi" w:cs="Times New Roman"/>
                <w:sz w:val="28"/>
                <w:szCs w:val="28"/>
                <w:lang w:val="en-GB" w:eastAsia="en-GB"/>
              </w:rPr>
              <w:t xml:space="preserve">ll homework </w:t>
            </w:r>
            <w:r>
              <w:rPr>
                <w:rFonts w:asciiTheme="majorHAnsi" w:eastAsia="Times New Roman" w:hAnsiTheme="majorHAnsi" w:cs="Times New Roman"/>
                <w:sz w:val="28"/>
                <w:szCs w:val="28"/>
                <w:lang w:val="en-GB" w:eastAsia="en-GB"/>
              </w:rPr>
              <w:t xml:space="preserve">should be </w:t>
            </w:r>
            <w:r w:rsidR="00515B7B" w:rsidRPr="00B0487E">
              <w:rPr>
                <w:rFonts w:asciiTheme="majorHAnsi" w:eastAsia="Times New Roman" w:hAnsiTheme="majorHAnsi" w:cs="Times New Roman"/>
                <w:sz w:val="28"/>
                <w:szCs w:val="28"/>
                <w:lang w:val="en-GB" w:eastAsia="en-GB"/>
              </w:rPr>
              <w:t xml:space="preserve">clearly displayed either before the class begins or in the early stages of the class. Students </w:t>
            </w:r>
            <w:r>
              <w:rPr>
                <w:rFonts w:asciiTheme="majorHAnsi" w:eastAsia="Times New Roman" w:hAnsiTheme="majorHAnsi" w:cs="Times New Roman"/>
                <w:sz w:val="28"/>
                <w:szCs w:val="28"/>
                <w:lang w:val="en-GB" w:eastAsia="en-GB"/>
              </w:rPr>
              <w:t xml:space="preserve">should be </w:t>
            </w:r>
            <w:r w:rsidR="00515B7B" w:rsidRPr="00B0487E">
              <w:rPr>
                <w:rFonts w:asciiTheme="majorHAnsi" w:eastAsia="Times New Roman" w:hAnsiTheme="majorHAnsi" w:cs="Times New Roman"/>
                <w:sz w:val="28"/>
                <w:szCs w:val="28"/>
                <w:lang w:val="en-GB" w:eastAsia="en-GB"/>
              </w:rPr>
              <w:t>made aware of the homework and their requirement to take it down in school journal.</w:t>
            </w:r>
            <w:r>
              <w:rPr>
                <w:rFonts w:asciiTheme="majorHAnsi" w:eastAsia="Times New Roman" w:hAnsiTheme="majorHAnsi" w:cs="Times New Roman"/>
                <w:sz w:val="28"/>
                <w:szCs w:val="28"/>
                <w:lang w:val="en-GB" w:eastAsia="en-GB"/>
              </w:rPr>
              <w:t xml:space="preserve"> </w:t>
            </w:r>
          </w:p>
        </w:tc>
      </w:tr>
      <w:tr w:rsidR="00515B7B" w:rsidRPr="00060401" w14:paraId="2A9A6174" w14:textId="77777777" w:rsidTr="00A12879">
        <w:tc>
          <w:tcPr>
            <w:tcW w:w="14312" w:type="dxa"/>
            <w:shd w:val="clear" w:color="auto" w:fill="8DB3E2" w:themeFill="text2" w:themeFillTint="66"/>
          </w:tcPr>
          <w:p w14:paraId="5F49BB11" w14:textId="77777777" w:rsidR="00515B7B" w:rsidRPr="00060401" w:rsidRDefault="00515B7B" w:rsidP="00A12879">
            <w:pPr>
              <w:rPr>
                <w:b/>
                <w:sz w:val="28"/>
                <w:szCs w:val="28"/>
                <w:lang w:val="en-US"/>
              </w:rPr>
            </w:pPr>
            <w:r>
              <w:rPr>
                <w:b/>
                <w:sz w:val="28"/>
                <w:szCs w:val="28"/>
                <w:lang w:val="en-US"/>
              </w:rPr>
              <w:t>Update on Target</w:t>
            </w:r>
          </w:p>
        </w:tc>
      </w:tr>
      <w:tr w:rsidR="00515B7B" w:rsidRPr="009478C2" w14:paraId="2364066A" w14:textId="77777777" w:rsidTr="00A12879">
        <w:tc>
          <w:tcPr>
            <w:tcW w:w="14312" w:type="dxa"/>
          </w:tcPr>
          <w:p w14:paraId="7F9976A7" w14:textId="77777777" w:rsidR="00515B7B" w:rsidRDefault="006838CF" w:rsidP="006838CF">
            <w:pPr>
              <w:pStyle w:val="ListParagraph"/>
              <w:numPr>
                <w:ilvl w:val="0"/>
                <w:numId w:val="35"/>
              </w:numPr>
              <w:rPr>
                <w:b/>
                <w:sz w:val="28"/>
                <w:szCs w:val="28"/>
                <w:lang w:val="en-US"/>
              </w:rPr>
            </w:pPr>
            <w:r>
              <w:rPr>
                <w:b/>
                <w:sz w:val="28"/>
                <w:szCs w:val="28"/>
                <w:lang w:val="en-US"/>
              </w:rPr>
              <w:t>May 2017- students getting homework is currently 56%- an increase of 8%</w:t>
            </w:r>
          </w:p>
          <w:p w14:paraId="3D69EADD" w14:textId="77777777" w:rsidR="006838CF" w:rsidRPr="006838CF" w:rsidRDefault="006838CF" w:rsidP="006838CF">
            <w:pPr>
              <w:pStyle w:val="ListParagraph"/>
              <w:numPr>
                <w:ilvl w:val="0"/>
                <w:numId w:val="35"/>
              </w:numPr>
              <w:rPr>
                <w:b/>
                <w:sz w:val="28"/>
                <w:szCs w:val="28"/>
                <w:lang w:val="en-US"/>
              </w:rPr>
            </w:pPr>
            <w:r>
              <w:rPr>
                <w:b/>
                <w:sz w:val="28"/>
                <w:szCs w:val="28"/>
                <w:lang w:val="en-US"/>
              </w:rPr>
              <w:t>The target of 60% will be readjusted to 65%</w:t>
            </w:r>
          </w:p>
        </w:tc>
      </w:tr>
    </w:tbl>
    <w:p w14:paraId="4F56DA16" w14:textId="77777777" w:rsidR="00060401" w:rsidRPr="00D80944" w:rsidRDefault="00D80944" w:rsidP="008202FD">
      <w:pPr>
        <w:pStyle w:val="Heading1"/>
        <w:rPr>
          <w:b/>
          <w:sz w:val="24"/>
          <w:szCs w:val="24"/>
          <w:lang w:val="en-US"/>
        </w:rPr>
      </w:pPr>
      <w:r>
        <w:rPr>
          <w:b/>
          <w:sz w:val="24"/>
          <w:szCs w:val="24"/>
          <w:lang w:val="en-US"/>
        </w:rPr>
        <w:t>Target 2</w:t>
      </w:r>
      <w:r>
        <w:rPr>
          <w:b/>
          <w:sz w:val="24"/>
          <w:szCs w:val="24"/>
          <w:lang w:val="en-US"/>
        </w:rPr>
        <w:tab/>
      </w:r>
      <w:r>
        <w:rPr>
          <w:b/>
          <w:sz w:val="24"/>
          <w:szCs w:val="24"/>
          <w:lang w:val="en-US"/>
        </w:rPr>
        <w:tab/>
      </w:r>
      <w:r>
        <w:rPr>
          <w:b/>
          <w:sz w:val="24"/>
          <w:szCs w:val="24"/>
          <w:lang w:val="en-US"/>
        </w:rPr>
        <w:tab/>
      </w:r>
      <w:r w:rsidR="00515B7B">
        <w:rPr>
          <w:b/>
          <w:sz w:val="24"/>
          <w:szCs w:val="24"/>
          <w:lang w:val="en-US"/>
        </w:rPr>
        <w:tab/>
      </w:r>
      <w:r w:rsidR="00515B7B">
        <w:rPr>
          <w:b/>
          <w:sz w:val="24"/>
          <w:szCs w:val="24"/>
          <w:lang w:val="en-US"/>
        </w:rPr>
        <w:tab/>
      </w:r>
      <w:r w:rsidR="00515B7B">
        <w:rPr>
          <w:b/>
          <w:sz w:val="24"/>
          <w:szCs w:val="24"/>
          <w:lang w:val="en-US"/>
        </w:rPr>
        <w:tab/>
      </w:r>
      <w:r w:rsidR="00515B7B">
        <w:rPr>
          <w:b/>
          <w:sz w:val="24"/>
          <w:szCs w:val="24"/>
          <w:lang w:val="en-US"/>
        </w:rPr>
        <w:tab/>
      </w:r>
      <w:r w:rsidR="00515B7B">
        <w:rPr>
          <w:b/>
          <w:sz w:val="24"/>
          <w:szCs w:val="24"/>
          <w:lang w:val="en-US"/>
        </w:rPr>
        <w:tab/>
        <w:t xml:space="preserve">explanation of homework </w:t>
      </w:r>
    </w:p>
    <w:p w14:paraId="51F96611" w14:textId="77777777" w:rsidR="00060401" w:rsidRDefault="00060401" w:rsidP="00AA4CAF">
      <w:pPr>
        <w:spacing w:after="0" w:line="240" w:lineRule="auto"/>
        <w:rPr>
          <w:szCs w:val="24"/>
          <w:lang w:val="en-US"/>
        </w:rPr>
      </w:pPr>
    </w:p>
    <w:tbl>
      <w:tblPr>
        <w:tblStyle w:val="TableGrid"/>
        <w:tblW w:w="14312" w:type="dxa"/>
        <w:tblLook w:val="04A0" w:firstRow="1" w:lastRow="0" w:firstColumn="1" w:lastColumn="0" w:noHBand="0" w:noVBand="1"/>
      </w:tblPr>
      <w:tblGrid>
        <w:gridCol w:w="14312"/>
      </w:tblGrid>
      <w:tr w:rsidR="003A5000" w14:paraId="51A05B56" w14:textId="77777777" w:rsidTr="003A5000">
        <w:tc>
          <w:tcPr>
            <w:tcW w:w="14312" w:type="dxa"/>
            <w:shd w:val="clear" w:color="auto" w:fill="8DB3E2" w:themeFill="text2" w:themeFillTint="66"/>
          </w:tcPr>
          <w:p w14:paraId="67CD7F7A" w14:textId="77777777" w:rsidR="003A5000" w:rsidRPr="00060401" w:rsidRDefault="003A5000" w:rsidP="00684604">
            <w:pPr>
              <w:rPr>
                <w:b/>
                <w:sz w:val="28"/>
                <w:szCs w:val="28"/>
                <w:lang w:val="en-US"/>
              </w:rPr>
            </w:pPr>
            <w:r w:rsidRPr="00060401">
              <w:rPr>
                <w:b/>
                <w:sz w:val="28"/>
                <w:szCs w:val="28"/>
                <w:lang w:val="en-US"/>
              </w:rPr>
              <w:t>Improvement Targets</w:t>
            </w:r>
          </w:p>
        </w:tc>
      </w:tr>
      <w:tr w:rsidR="003A5000" w14:paraId="27BB8EB4" w14:textId="77777777" w:rsidTr="003A5000">
        <w:trPr>
          <w:trHeight w:val="1023"/>
        </w:trPr>
        <w:tc>
          <w:tcPr>
            <w:tcW w:w="14312" w:type="dxa"/>
          </w:tcPr>
          <w:p w14:paraId="0FDCE14A" w14:textId="77777777" w:rsidR="003A5000" w:rsidRPr="00515B7B" w:rsidRDefault="00D9377C" w:rsidP="00D9377C">
            <w:pPr>
              <w:rPr>
                <w:rFonts w:asciiTheme="majorHAnsi" w:hAnsiTheme="majorHAnsi"/>
                <w:b/>
                <w:sz w:val="28"/>
                <w:szCs w:val="28"/>
                <w:lang w:val="en-US"/>
              </w:rPr>
            </w:pPr>
            <w:r>
              <w:rPr>
                <w:rFonts w:asciiTheme="majorHAnsi" w:eastAsia="Times New Roman" w:hAnsiTheme="majorHAnsi" w:cs="Times New Roman"/>
                <w:sz w:val="28"/>
                <w:szCs w:val="28"/>
                <w:lang w:val="en-GB" w:eastAsia="en-GB"/>
              </w:rPr>
              <w:t xml:space="preserve">To increase the proportion of students who perceive that </w:t>
            </w:r>
            <w:r w:rsidR="00515B7B">
              <w:rPr>
                <w:rFonts w:asciiTheme="majorHAnsi" w:eastAsia="Times New Roman" w:hAnsiTheme="majorHAnsi" w:cs="Times New Roman"/>
                <w:sz w:val="28"/>
                <w:szCs w:val="28"/>
                <w:lang w:val="en-GB" w:eastAsia="en-GB"/>
              </w:rPr>
              <w:t>s</w:t>
            </w:r>
            <w:r w:rsidR="00515B7B" w:rsidRPr="00515B7B">
              <w:rPr>
                <w:rFonts w:asciiTheme="majorHAnsi" w:eastAsia="Times New Roman" w:hAnsiTheme="majorHAnsi" w:cs="Times New Roman"/>
                <w:sz w:val="28"/>
                <w:szCs w:val="28"/>
                <w:lang w:val="en-GB" w:eastAsia="en-GB"/>
              </w:rPr>
              <w:t xml:space="preserve">ufficient time is allocated at some point in the lesson to </w:t>
            </w:r>
            <w:r>
              <w:rPr>
                <w:rFonts w:asciiTheme="majorHAnsi" w:eastAsia="Times New Roman" w:hAnsiTheme="majorHAnsi" w:cs="Times New Roman"/>
                <w:sz w:val="28"/>
                <w:szCs w:val="28"/>
                <w:lang w:val="en-GB" w:eastAsia="en-GB"/>
              </w:rPr>
              <w:t>the expla</w:t>
            </w:r>
            <w:r w:rsidR="00CC3C61">
              <w:rPr>
                <w:rFonts w:asciiTheme="majorHAnsi" w:eastAsia="Times New Roman" w:hAnsiTheme="majorHAnsi" w:cs="Times New Roman"/>
                <w:sz w:val="28"/>
                <w:szCs w:val="28"/>
                <w:lang w:val="en-GB" w:eastAsia="en-GB"/>
              </w:rPr>
              <w:t>nation of homework from 16% to 5</w:t>
            </w:r>
            <w:r>
              <w:rPr>
                <w:rFonts w:asciiTheme="majorHAnsi" w:eastAsia="Times New Roman" w:hAnsiTheme="majorHAnsi" w:cs="Times New Roman"/>
                <w:sz w:val="28"/>
                <w:szCs w:val="28"/>
                <w:lang w:val="en-GB" w:eastAsia="en-GB"/>
              </w:rPr>
              <w:t xml:space="preserve">0%. </w:t>
            </w:r>
          </w:p>
        </w:tc>
      </w:tr>
      <w:tr w:rsidR="003A5000" w14:paraId="7B994964" w14:textId="77777777" w:rsidTr="00253072">
        <w:tc>
          <w:tcPr>
            <w:tcW w:w="14312" w:type="dxa"/>
            <w:shd w:val="clear" w:color="auto" w:fill="8DB3E2" w:themeFill="text2" w:themeFillTint="66"/>
          </w:tcPr>
          <w:p w14:paraId="615E596B" w14:textId="77777777" w:rsidR="003A5000" w:rsidRPr="00060401" w:rsidRDefault="003A5000" w:rsidP="00253072">
            <w:pPr>
              <w:rPr>
                <w:b/>
                <w:sz w:val="28"/>
                <w:szCs w:val="28"/>
                <w:lang w:val="en-US"/>
              </w:rPr>
            </w:pPr>
            <w:r>
              <w:rPr>
                <w:b/>
                <w:sz w:val="28"/>
                <w:szCs w:val="28"/>
                <w:lang w:val="en-US"/>
              </w:rPr>
              <w:t>Update on Target</w:t>
            </w:r>
          </w:p>
        </w:tc>
      </w:tr>
      <w:tr w:rsidR="003A5000" w14:paraId="783942E3" w14:textId="77777777" w:rsidTr="00253072">
        <w:tc>
          <w:tcPr>
            <w:tcW w:w="14312" w:type="dxa"/>
          </w:tcPr>
          <w:p w14:paraId="42A17445" w14:textId="77777777" w:rsidR="006838CF" w:rsidRDefault="006838CF" w:rsidP="006838CF">
            <w:pPr>
              <w:pStyle w:val="ListParagraph"/>
              <w:numPr>
                <w:ilvl w:val="0"/>
                <w:numId w:val="36"/>
              </w:numPr>
              <w:rPr>
                <w:sz w:val="28"/>
                <w:szCs w:val="28"/>
                <w:lang w:val="en-US"/>
              </w:rPr>
            </w:pPr>
            <w:r>
              <w:rPr>
                <w:sz w:val="28"/>
                <w:szCs w:val="28"/>
                <w:lang w:val="en-US"/>
              </w:rPr>
              <w:t xml:space="preserve">*75% of students said their teacher spent sufficient time explaining the homework in class </w:t>
            </w:r>
          </w:p>
          <w:p w14:paraId="46F6471E" w14:textId="77777777" w:rsidR="006838CF" w:rsidRDefault="006838CF" w:rsidP="006838CF">
            <w:pPr>
              <w:pStyle w:val="ListParagraph"/>
              <w:numPr>
                <w:ilvl w:val="0"/>
                <w:numId w:val="36"/>
              </w:numPr>
              <w:rPr>
                <w:sz w:val="28"/>
                <w:szCs w:val="28"/>
                <w:lang w:val="en-US"/>
              </w:rPr>
            </w:pPr>
            <w:r>
              <w:rPr>
                <w:sz w:val="28"/>
                <w:szCs w:val="28"/>
                <w:lang w:val="en-US"/>
              </w:rPr>
              <w:t>This is an increase of 59%</w:t>
            </w:r>
          </w:p>
          <w:p w14:paraId="711331BF" w14:textId="77777777" w:rsidR="006838CF" w:rsidRPr="006838CF" w:rsidRDefault="006838CF" w:rsidP="006838CF">
            <w:pPr>
              <w:pStyle w:val="ListParagraph"/>
              <w:numPr>
                <w:ilvl w:val="0"/>
                <w:numId w:val="36"/>
              </w:numPr>
              <w:rPr>
                <w:sz w:val="28"/>
                <w:szCs w:val="28"/>
                <w:lang w:val="en-US"/>
              </w:rPr>
            </w:pPr>
            <w:r>
              <w:rPr>
                <w:sz w:val="28"/>
                <w:szCs w:val="28"/>
                <w:lang w:val="en-US"/>
              </w:rPr>
              <w:t>The target of 50% will be readjusted to 80% using the newly worded questionnaire*</w:t>
            </w:r>
          </w:p>
          <w:p w14:paraId="08686327" w14:textId="77777777" w:rsidR="009478C2" w:rsidRDefault="00CC3C61" w:rsidP="00CC3C61">
            <w:pPr>
              <w:rPr>
                <w:sz w:val="28"/>
                <w:szCs w:val="28"/>
                <w:lang w:val="en-US"/>
              </w:rPr>
            </w:pPr>
            <w:r w:rsidRPr="00CC3C61">
              <w:rPr>
                <w:sz w:val="28"/>
                <w:szCs w:val="28"/>
                <w:lang w:val="en-US"/>
              </w:rPr>
              <w:t>*based on the feedback from the focus group the wording of the question changed in the 2</w:t>
            </w:r>
            <w:r w:rsidRPr="00CC3C61">
              <w:rPr>
                <w:sz w:val="28"/>
                <w:szCs w:val="28"/>
                <w:vertAlign w:val="superscript"/>
                <w:lang w:val="en-US"/>
              </w:rPr>
              <w:t>nd</w:t>
            </w:r>
            <w:r w:rsidRPr="00CC3C61">
              <w:rPr>
                <w:sz w:val="28"/>
                <w:szCs w:val="28"/>
                <w:lang w:val="en-US"/>
              </w:rPr>
              <w:t xml:space="preserve"> survey, this accounts for the large jump in the “yes”</w:t>
            </w:r>
            <w:r w:rsidR="006838CF">
              <w:rPr>
                <w:sz w:val="28"/>
                <w:szCs w:val="28"/>
                <w:lang w:val="en-US"/>
              </w:rPr>
              <w:t xml:space="preserve"> percentage from 16% to 75%</w:t>
            </w:r>
          </w:p>
          <w:p w14:paraId="27B07EE6" w14:textId="77777777" w:rsidR="006838CF" w:rsidRDefault="006838CF" w:rsidP="00CC3C61">
            <w:pPr>
              <w:rPr>
                <w:sz w:val="28"/>
                <w:szCs w:val="28"/>
                <w:lang w:val="en-US"/>
              </w:rPr>
            </w:pPr>
          </w:p>
          <w:p w14:paraId="39010C15" w14:textId="77777777" w:rsidR="006838CF" w:rsidRPr="00CC3C61" w:rsidRDefault="006838CF" w:rsidP="00CC3C61">
            <w:pPr>
              <w:rPr>
                <w:sz w:val="28"/>
                <w:szCs w:val="28"/>
                <w:lang w:val="en-US"/>
              </w:rPr>
            </w:pPr>
          </w:p>
        </w:tc>
      </w:tr>
    </w:tbl>
    <w:p w14:paraId="47C806AF" w14:textId="77777777" w:rsidR="00060401" w:rsidRPr="002157ED" w:rsidRDefault="002157ED" w:rsidP="002157ED">
      <w:pPr>
        <w:pStyle w:val="Heading1"/>
        <w:rPr>
          <w:b/>
          <w:sz w:val="24"/>
          <w:szCs w:val="24"/>
          <w:lang w:val="en-US"/>
        </w:rPr>
      </w:pPr>
      <w:r>
        <w:rPr>
          <w:b/>
          <w:sz w:val="24"/>
          <w:szCs w:val="24"/>
          <w:lang w:val="en-US"/>
        </w:rPr>
        <w:lastRenderedPageBreak/>
        <w:t>Target 3</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sidR="00515B7B">
        <w:rPr>
          <w:b/>
          <w:sz w:val="24"/>
          <w:szCs w:val="24"/>
          <w:lang w:val="en-US"/>
        </w:rPr>
        <w:tab/>
      </w:r>
      <w:r w:rsidR="00515B7B">
        <w:rPr>
          <w:b/>
          <w:sz w:val="24"/>
          <w:szCs w:val="24"/>
          <w:lang w:val="en-US"/>
        </w:rPr>
        <w:tab/>
      </w:r>
      <w:r w:rsidR="00515B7B">
        <w:rPr>
          <w:b/>
          <w:sz w:val="24"/>
          <w:szCs w:val="24"/>
          <w:lang w:val="en-US"/>
        </w:rPr>
        <w:tab/>
        <w:t xml:space="preserve">Understanding of Homework </w:t>
      </w:r>
    </w:p>
    <w:p w14:paraId="5FB54A1A" w14:textId="77777777" w:rsidR="00ED2ED1" w:rsidRDefault="00ED2ED1" w:rsidP="00AA4CAF">
      <w:pPr>
        <w:spacing w:after="0" w:line="240" w:lineRule="auto"/>
        <w:rPr>
          <w:szCs w:val="24"/>
          <w:lang w:val="en-US"/>
        </w:rPr>
      </w:pPr>
    </w:p>
    <w:tbl>
      <w:tblPr>
        <w:tblStyle w:val="TableGrid"/>
        <w:tblW w:w="14312" w:type="dxa"/>
        <w:tblLook w:val="04A0" w:firstRow="1" w:lastRow="0" w:firstColumn="1" w:lastColumn="0" w:noHBand="0" w:noVBand="1"/>
      </w:tblPr>
      <w:tblGrid>
        <w:gridCol w:w="14312"/>
      </w:tblGrid>
      <w:tr w:rsidR="003A5000" w14:paraId="246E266B" w14:textId="77777777" w:rsidTr="003A5000">
        <w:tc>
          <w:tcPr>
            <w:tcW w:w="14312" w:type="dxa"/>
            <w:shd w:val="clear" w:color="auto" w:fill="8DB3E2" w:themeFill="text2" w:themeFillTint="66"/>
          </w:tcPr>
          <w:p w14:paraId="48E8C22D" w14:textId="77777777" w:rsidR="003A5000" w:rsidRPr="00060401" w:rsidRDefault="003A5000" w:rsidP="00684604">
            <w:pPr>
              <w:rPr>
                <w:b/>
                <w:sz w:val="28"/>
                <w:szCs w:val="28"/>
                <w:lang w:val="en-US"/>
              </w:rPr>
            </w:pPr>
            <w:r w:rsidRPr="00060401">
              <w:rPr>
                <w:b/>
                <w:sz w:val="28"/>
                <w:szCs w:val="28"/>
                <w:lang w:val="en-US"/>
              </w:rPr>
              <w:t>Improvement Targets</w:t>
            </w:r>
          </w:p>
        </w:tc>
      </w:tr>
      <w:tr w:rsidR="003A5000" w14:paraId="03C1F30B" w14:textId="77777777" w:rsidTr="003A5000">
        <w:tc>
          <w:tcPr>
            <w:tcW w:w="14312" w:type="dxa"/>
          </w:tcPr>
          <w:p w14:paraId="30C4AA31" w14:textId="77777777" w:rsidR="003A5000" w:rsidRPr="00515B7B" w:rsidRDefault="00515B7B" w:rsidP="00CC3C61">
            <w:pPr>
              <w:rPr>
                <w:sz w:val="28"/>
                <w:szCs w:val="28"/>
                <w:lang w:val="en-US"/>
              </w:rPr>
            </w:pPr>
            <w:r w:rsidRPr="00515B7B">
              <w:rPr>
                <w:sz w:val="28"/>
                <w:szCs w:val="28"/>
                <w:lang w:val="en-US"/>
              </w:rPr>
              <w:t>To</w:t>
            </w:r>
            <w:r w:rsidR="00CC3C61">
              <w:rPr>
                <w:sz w:val="28"/>
                <w:szCs w:val="28"/>
                <w:lang w:val="en-US"/>
              </w:rPr>
              <w:t xml:space="preserve"> increase the proportion of </w:t>
            </w:r>
            <w:r>
              <w:rPr>
                <w:sz w:val="28"/>
                <w:szCs w:val="28"/>
                <w:lang w:val="en-US"/>
              </w:rPr>
              <w:t xml:space="preserve"> students </w:t>
            </w:r>
            <w:r w:rsidR="00CC3C61">
              <w:rPr>
                <w:sz w:val="28"/>
                <w:szCs w:val="28"/>
                <w:lang w:val="en-US"/>
              </w:rPr>
              <w:t>who understand</w:t>
            </w:r>
            <w:r>
              <w:rPr>
                <w:sz w:val="28"/>
                <w:szCs w:val="28"/>
                <w:lang w:val="en-US"/>
              </w:rPr>
              <w:t xml:space="preserve"> the allocated homework </w:t>
            </w:r>
            <w:r w:rsidR="00CC3C61">
              <w:rPr>
                <w:sz w:val="28"/>
                <w:szCs w:val="28"/>
                <w:lang w:val="en-US"/>
              </w:rPr>
              <w:t xml:space="preserve">from 32% to 50% </w:t>
            </w:r>
          </w:p>
        </w:tc>
      </w:tr>
      <w:tr w:rsidR="003A5000" w14:paraId="03259D85" w14:textId="77777777" w:rsidTr="003A5000">
        <w:tc>
          <w:tcPr>
            <w:tcW w:w="14312" w:type="dxa"/>
            <w:shd w:val="clear" w:color="auto" w:fill="8DB3E2" w:themeFill="text2" w:themeFillTint="66"/>
          </w:tcPr>
          <w:p w14:paraId="4295AD49" w14:textId="77777777" w:rsidR="003A5000" w:rsidRPr="00060401" w:rsidRDefault="003A5000" w:rsidP="00253072">
            <w:pPr>
              <w:rPr>
                <w:b/>
                <w:sz w:val="28"/>
                <w:szCs w:val="28"/>
                <w:lang w:val="en-US"/>
              </w:rPr>
            </w:pPr>
            <w:r>
              <w:rPr>
                <w:b/>
                <w:sz w:val="28"/>
                <w:szCs w:val="28"/>
                <w:lang w:val="en-US"/>
              </w:rPr>
              <w:t>Update on Target</w:t>
            </w:r>
          </w:p>
        </w:tc>
      </w:tr>
      <w:tr w:rsidR="003A5000" w14:paraId="7EFC5AE7" w14:textId="77777777" w:rsidTr="00253072">
        <w:tc>
          <w:tcPr>
            <w:tcW w:w="14312" w:type="dxa"/>
          </w:tcPr>
          <w:p w14:paraId="55189C2E" w14:textId="77777777" w:rsidR="009478C2" w:rsidRDefault="006838CF" w:rsidP="006838CF">
            <w:pPr>
              <w:pStyle w:val="ListParagraph"/>
              <w:numPr>
                <w:ilvl w:val="0"/>
                <w:numId w:val="37"/>
              </w:numPr>
              <w:rPr>
                <w:sz w:val="28"/>
                <w:szCs w:val="28"/>
                <w:lang w:val="en-US"/>
              </w:rPr>
            </w:pPr>
            <w:r>
              <w:rPr>
                <w:sz w:val="28"/>
                <w:szCs w:val="28"/>
                <w:lang w:val="en-US"/>
              </w:rPr>
              <w:t xml:space="preserve">48% of students feel that they understand the homework given, </w:t>
            </w:r>
          </w:p>
          <w:p w14:paraId="2C2C78A4" w14:textId="77777777" w:rsidR="006838CF" w:rsidRDefault="006838CF" w:rsidP="006838CF">
            <w:pPr>
              <w:pStyle w:val="ListParagraph"/>
              <w:numPr>
                <w:ilvl w:val="0"/>
                <w:numId w:val="37"/>
              </w:numPr>
              <w:rPr>
                <w:sz w:val="28"/>
                <w:szCs w:val="28"/>
                <w:lang w:val="en-US"/>
              </w:rPr>
            </w:pPr>
            <w:r>
              <w:rPr>
                <w:sz w:val="28"/>
                <w:szCs w:val="28"/>
                <w:lang w:val="en-US"/>
              </w:rPr>
              <w:t>This is an increase of 16%</w:t>
            </w:r>
          </w:p>
          <w:p w14:paraId="411CF396" w14:textId="77777777" w:rsidR="006838CF" w:rsidRDefault="006838CF" w:rsidP="006838CF">
            <w:pPr>
              <w:pStyle w:val="ListParagraph"/>
              <w:numPr>
                <w:ilvl w:val="0"/>
                <w:numId w:val="37"/>
              </w:numPr>
              <w:rPr>
                <w:sz w:val="28"/>
                <w:szCs w:val="28"/>
                <w:lang w:val="en-US"/>
              </w:rPr>
            </w:pPr>
            <w:r>
              <w:rPr>
                <w:sz w:val="28"/>
                <w:szCs w:val="28"/>
                <w:lang w:val="en-US"/>
              </w:rPr>
              <w:t>The target will be readjusted to 70%*</w:t>
            </w:r>
          </w:p>
          <w:p w14:paraId="0EB98A53" w14:textId="77777777" w:rsidR="006838CF" w:rsidRPr="006838CF" w:rsidRDefault="006838CF" w:rsidP="006838CF">
            <w:pPr>
              <w:rPr>
                <w:sz w:val="28"/>
                <w:szCs w:val="28"/>
                <w:lang w:val="en-US"/>
              </w:rPr>
            </w:pPr>
            <w:r>
              <w:rPr>
                <w:sz w:val="28"/>
                <w:szCs w:val="28"/>
                <w:lang w:val="en-US"/>
              </w:rPr>
              <w:t xml:space="preserve">*students understanding of this question seems to raise concerns that will need to be addressed with </w:t>
            </w:r>
            <w:r w:rsidR="00C713A1">
              <w:rPr>
                <w:sz w:val="28"/>
                <w:szCs w:val="28"/>
                <w:lang w:val="en-US"/>
              </w:rPr>
              <w:t xml:space="preserve">a second focus group as it does not correlate perfectly with target 2. </w:t>
            </w:r>
          </w:p>
        </w:tc>
      </w:tr>
    </w:tbl>
    <w:p w14:paraId="32385E6F" w14:textId="77777777" w:rsidR="00515B7B" w:rsidRDefault="00515B7B" w:rsidP="00273761">
      <w:pPr>
        <w:pStyle w:val="Heading1"/>
        <w:tabs>
          <w:tab w:val="left" w:pos="6480"/>
        </w:tabs>
        <w:rPr>
          <w:b/>
          <w:sz w:val="24"/>
          <w:szCs w:val="24"/>
          <w:lang w:val="en-US"/>
        </w:rPr>
      </w:pPr>
      <w:r>
        <w:rPr>
          <w:b/>
          <w:sz w:val="24"/>
          <w:szCs w:val="24"/>
          <w:lang w:val="en-US"/>
        </w:rPr>
        <w:t>Target 4</w:t>
      </w:r>
      <w:r>
        <w:rPr>
          <w:b/>
          <w:sz w:val="24"/>
          <w:szCs w:val="24"/>
          <w:lang w:val="en-US"/>
        </w:rPr>
        <w:tab/>
        <w:t xml:space="preserve">Effective Feedback on homework  </w:t>
      </w:r>
    </w:p>
    <w:p w14:paraId="378B8E62" w14:textId="77777777" w:rsidR="00273761" w:rsidRPr="00273761" w:rsidRDefault="00273761" w:rsidP="00273761">
      <w:pPr>
        <w:rPr>
          <w:lang w:val="en-US"/>
        </w:rPr>
      </w:pPr>
    </w:p>
    <w:tbl>
      <w:tblPr>
        <w:tblStyle w:val="TableGrid"/>
        <w:tblW w:w="14312" w:type="dxa"/>
        <w:tblLook w:val="04A0" w:firstRow="1" w:lastRow="0" w:firstColumn="1" w:lastColumn="0" w:noHBand="0" w:noVBand="1"/>
      </w:tblPr>
      <w:tblGrid>
        <w:gridCol w:w="14312"/>
      </w:tblGrid>
      <w:tr w:rsidR="00515B7B" w14:paraId="1FE8AEB8" w14:textId="77777777" w:rsidTr="00A12879">
        <w:tc>
          <w:tcPr>
            <w:tcW w:w="14312" w:type="dxa"/>
            <w:shd w:val="clear" w:color="auto" w:fill="8DB3E2" w:themeFill="text2" w:themeFillTint="66"/>
          </w:tcPr>
          <w:p w14:paraId="7FE21911" w14:textId="77777777" w:rsidR="00515B7B" w:rsidRPr="00060401" w:rsidRDefault="00515B7B" w:rsidP="00A12879">
            <w:pPr>
              <w:rPr>
                <w:b/>
                <w:sz w:val="28"/>
                <w:szCs w:val="28"/>
                <w:lang w:val="en-US"/>
              </w:rPr>
            </w:pPr>
            <w:r w:rsidRPr="00060401">
              <w:rPr>
                <w:b/>
                <w:sz w:val="28"/>
                <w:szCs w:val="28"/>
                <w:lang w:val="en-US"/>
              </w:rPr>
              <w:t>Improvement Targets</w:t>
            </w:r>
          </w:p>
        </w:tc>
      </w:tr>
      <w:tr w:rsidR="00515B7B" w14:paraId="7C155879" w14:textId="77777777" w:rsidTr="00A12879">
        <w:tc>
          <w:tcPr>
            <w:tcW w:w="14312" w:type="dxa"/>
          </w:tcPr>
          <w:p w14:paraId="3C8380F7" w14:textId="77777777" w:rsidR="00515B7B" w:rsidRPr="00515B7B" w:rsidRDefault="00515B7B" w:rsidP="00515B7B">
            <w:pPr>
              <w:contextualSpacing/>
              <w:rPr>
                <w:rFonts w:asciiTheme="majorHAnsi" w:eastAsia="Times New Roman" w:hAnsiTheme="majorHAnsi" w:cs="Times New Roman"/>
                <w:sz w:val="28"/>
                <w:szCs w:val="28"/>
                <w:lang w:val="en-GB" w:eastAsia="en-GB"/>
              </w:rPr>
            </w:pPr>
            <w:r>
              <w:rPr>
                <w:rFonts w:asciiTheme="majorHAnsi" w:eastAsia="Times New Roman" w:hAnsiTheme="majorHAnsi" w:cs="Times New Roman"/>
                <w:sz w:val="28"/>
                <w:szCs w:val="28"/>
                <w:lang w:val="en-GB" w:eastAsia="en-GB"/>
              </w:rPr>
              <w:t xml:space="preserve">To </w:t>
            </w:r>
            <w:r w:rsidR="00DE16D0">
              <w:rPr>
                <w:rFonts w:asciiTheme="majorHAnsi" w:eastAsia="Times New Roman" w:hAnsiTheme="majorHAnsi" w:cs="Times New Roman"/>
                <w:sz w:val="28"/>
                <w:szCs w:val="28"/>
                <w:lang w:val="en-GB" w:eastAsia="en-GB"/>
              </w:rPr>
              <w:t>increase the proportion of students who receive</w:t>
            </w:r>
            <w:r w:rsidRPr="00515B7B">
              <w:rPr>
                <w:rFonts w:asciiTheme="majorHAnsi" w:eastAsia="Times New Roman" w:hAnsiTheme="majorHAnsi" w:cs="Times New Roman"/>
                <w:sz w:val="28"/>
                <w:szCs w:val="28"/>
                <w:lang w:val="en-GB" w:eastAsia="en-GB"/>
              </w:rPr>
              <w:t xml:space="preserve"> feedback </w:t>
            </w:r>
            <w:r w:rsidR="00DE16D0">
              <w:rPr>
                <w:rFonts w:asciiTheme="majorHAnsi" w:eastAsia="Times New Roman" w:hAnsiTheme="majorHAnsi" w:cs="Times New Roman"/>
                <w:sz w:val="28"/>
                <w:szCs w:val="28"/>
                <w:lang w:val="en-GB" w:eastAsia="en-GB"/>
              </w:rPr>
              <w:t xml:space="preserve">from </w:t>
            </w:r>
            <w:r w:rsidR="00C713A1">
              <w:rPr>
                <w:rFonts w:asciiTheme="majorHAnsi" w:eastAsia="Times New Roman" w:hAnsiTheme="majorHAnsi" w:cs="Times New Roman"/>
                <w:sz w:val="28"/>
                <w:szCs w:val="28"/>
                <w:lang w:val="en-GB" w:eastAsia="en-GB"/>
              </w:rPr>
              <w:t xml:space="preserve">their </w:t>
            </w:r>
            <w:r w:rsidR="00DE16D0">
              <w:rPr>
                <w:rFonts w:asciiTheme="majorHAnsi" w:eastAsia="Times New Roman" w:hAnsiTheme="majorHAnsi" w:cs="Times New Roman"/>
                <w:sz w:val="28"/>
                <w:szCs w:val="28"/>
                <w:lang w:val="en-GB" w:eastAsia="en-GB"/>
              </w:rPr>
              <w:t xml:space="preserve">teachers from </w:t>
            </w:r>
            <w:r w:rsidR="00C713A1">
              <w:rPr>
                <w:rFonts w:asciiTheme="majorHAnsi" w:eastAsia="Times New Roman" w:hAnsiTheme="majorHAnsi" w:cs="Times New Roman"/>
                <w:sz w:val="28"/>
                <w:szCs w:val="28"/>
                <w:lang w:val="en-GB" w:eastAsia="en-GB"/>
              </w:rPr>
              <w:t>76% to 85%</w:t>
            </w:r>
          </w:p>
          <w:p w14:paraId="1BF75F72" w14:textId="77777777" w:rsidR="00515B7B" w:rsidRPr="00515B7B" w:rsidRDefault="00515B7B" w:rsidP="00A12879">
            <w:pPr>
              <w:rPr>
                <w:sz w:val="28"/>
                <w:szCs w:val="28"/>
                <w:lang w:val="en-US"/>
              </w:rPr>
            </w:pPr>
          </w:p>
        </w:tc>
      </w:tr>
      <w:tr w:rsidR="00515B7B" w14:paraId="6CE5F4AB" w14:textId="77777777" w:rsidTr="00A12879">
        <w:tc>
          <w:tcPr>
            <w:tcW w:w="14312" w:type="dxa"/>
            <w:shd w:val="clear" w:color="auto" w:fill="8DB3E2" w:themeFill="text2" w:themeFillTint="66"/>
          </w:tcPr>
          <w:p w14:paraId="59F025C6" w14:textId="77777777" w:rsidR="00515B7B" w:rsidRPr="00C713A1" w:rsidRDefault="00515B7B" w:rsidP="00A12879">
            <w:pPr>
              <w:rPr>
                <w:sz w:val="28"/>
                <w:szCs w:val="28"/>
                <w:lang w:val="en-US"/>
              </w:rPr>
            </w:pPr>
            <w:r w:rsidRPr="00C713A1">
              <w:rPr>
                <w:sz w:val="28"/>
                <w:szCs w:val="28"/>
                <w:lang w:val="en-US"/>
              </w:rPr>
              <w:t>Update on Target</w:t>
            </w:r>
          </w:p>
        </w:tc>
      </w:tr>
      <w:tr w:rsidR="00515B7B" w14:paraId="03DA29C4" w14:textId="77777777" w:rsidTr="00A12879">
        <w:tc>
          <w:tcPr>
            <w:tcW w:w="14312" w:type="dxa"/>
          </w:tcPr>
          <w:p w14:paraId="4CE838DC" w14:textId="77777777" w:rsidR="00515B7B" w:rsidRPr="00C713A1" w:rsidRDefault="00C713A1" w:rsidP="00C713A1">
            <w:pPr>
              <w:rPr>
                <w:sz w:val="28"/>
                <w:szCs w:val="28"/>
                <w:lang w:val="en-US"/>
              </w:rPr>
            </w:pPr>
            <w:r w:rsidRPr="00C713A1">
              <w:rPr>
                <w:sz w:val="28"/>
                <w:szCs w:val="28"/>
                <w:lang w:val="en-US"/>
              </w:rPr>
              <w:t xml:space="preserve">This is our main focus </w:t>
            </w:r>
            <w:r>
              <w:rPr>
                <w:sz w:val="28"/>
                <w:szCs w:val="28"/>
                <w:lang w:val="en-US"/>
              </w:rPr>
              <w:t>for the 2017/2018 academic year; we will undertake strategies to ensure that teachers employ a full range of feedback options and that students are fully aware of the various types of feedback that are in operation in the classroom.</w:t>
            </w:r>
          </w:p>
        </w:tc>
      </w:tr>
    </w:tbl>
    <w:p w14:paraId="6380EF83" w14:textId="77777777" w:rsidR="00E9268E" w:rsidRDefault="00E9268E" w:rsidP="00AA4CAF">
      <w:pPr>
        <w:spacing w:after="0" w:line="240" w:lineRule="auto"/>
        <w:rPr>
          <w:szCs w:val="24"/>
          <w:lang w:val="en-US"/>
        </w:rPr>
      </w:pPr>
    </w:p>
    <w:p w14:paraId="64714DFA" w14:textId="77777777" w:rsidR="00C713A1" w:rsidRDefault="00C713A1" w:rsidP="00AA4CAF">
      <w:pPr>
        <w:spacing w:after="0" w:line="240" w:lineRule="auto"/>
        <w:rPr>
          <w:szCs w:val="24"/>
          <w:lang w:val="en-US"/>
        </w:rPr>
      </w:pPr>
    </w:p>
    <w:p w14:paraId="69C96468" w14:textId="77777777" w:rsidR="00C713A1" w:rsidRDefault="00C713A1" w:rsidP="00AA4CAF">
      <w:pPr>
        <w:spacing w:after="0" w:line="240" w:lineRule="auto"/>
        <w:rPr>
          <w:szCs w:val="24"/>
          <w:lang w:val="en-US"/>
        </w:rPr>
      </w:pPr>
    </w:p>
    <w:p w14:paraId="6E1DDBE5" w14:textId="77777777" w:rsidR="00E9268E" w:rsidRPr="00AA4CAF" w:rsidRDefault="00E9268E" w:rsidP="00AA4CAF">
      <w:pPr>
        <w:spacing w:after="0" w:line="240" w:lineRule="auto"/>
        <w:rPr>
          <w:szCs w:val="24"/>
          <w:lang w:val="en-US"/>
        </w:rPr>
      </w:pPr>
    </w:p>
    <w:p w14:paraId="0A89D289" w14:textId="77777777" w:rsidR="00527CB4" w:rsidRDefault="00527CB4" w:rsidP="00527CB4">
      <w:pPr>
        <w:shd w:val="clear" w:color="auto" w:fill="1F497D" w:themeFill="text2"/>
        <w:tabs>
          <w:tab w:val="left" w:pos="6280"/>
        </w:tabs>
        <w:rPr>
          <w:b/>
          <w:color w:val="FFFFFF" w:themeColor="background1"/>
          <w:sz w:val="28"/>
        </w:rPr>
      </w:pPr>
      <w:r w:rsidRPr="00527CB4">
        <w:rPr>
          <w:b/>
          <w:color w:val="FFFFFF" w:themeColor="background1"/>
          <w:sz w:val="28"/>
        </w:rPr>
        <w:lastRenderedPageBreak/>
        <w:t xml:space="preserve">Monitoring &amp; </w:t>
      </w:r>
      <w:r>
        <w:rPr>
          <w:b/>
          <w:color w:val="FFFFFF" w:themeColor="background1"/>
          <w:sz w:val="28"/>
        </w:rPr>
        <w:t>R</w:t>
      </w:r>
      <w:r w:rsidRPr="00527CB4">
        <w:rPr>
          <w:b/>
          <w:color w:val="FFFFFF" w:themeColor="background1"/>
          <w:sz w:val="28"/>
        </w:rPr>
        <w:t>eview</w:t>
      </w:r>
    </w:p>
    <w:p w14:paraId="645E8C70" w14:textId="77777777" w:rsidR="00B753FB" w:rsidRPr="007614D9" w:rsidRDefault="00527CB4" w:rsidP="00527CB4">
      <w:r w:rsidRPr="007614D9">
        <w:t>These strategies will be monitored and reviewed on an annual basis in order to assess;</w:t>
      </w:r>
    </w:p>
    <w:p w14:paraId="1A3E8725" w14:textId="77777777" w:rsidR="00527CB4" w:rsidRPr="007614D9" w:rsidRDefault="007614D9" w:rsidP="00527CB4">
      <w:pPr>
        <w:pStyle w:val="ListParagraph"/>
        <w:numPr>
          <w:ilvl w:val="0"/>
          <w:numId w:val="17"/>
        </w:numPr>
      </w:pPr>
      <w:r w:rsidRPr="007614D9">
        <w:t>The appropriateness of the targets set.</w:t>
      </w:r>
    </w:p>
    <w:p w14:paraId="6BD363D7" w14:textId="77777777" w:rsidR="007614D9" w:rsidRPr="007614D9" w:rsidRDefault="007614D9" w:rsidP="00527CB4">
      <w:pPr>
        <w:pStyle w:val="ListParagraph"/>
        <w:numPr>
          <w:ilvl w:val="0"/>
          <w:numId w:val="17"/>
        </w:numPr>
      </w:pPr>
      <w:r w:rsidRPr="007614D9">
        <w:t>The level of engagement of those with specific responsibility as outlined above.</w:t>
      </w:r>
    </w:p>
    <w:p w14:paraId="27AA214C" w14:textId="77777777" w:rsidR="007614D9" w:rsidRPr="007614D9" w:rsidRDefault="007614D9" w:rsidP="00527CB4">
      <w:pPr>
        <w:pStyle w:val="ListParagraph"/>
        <w:numPr>
          <w:ilvl w:val="0"/>
          <w:numId w:val="17"/>
        </w:numPr>
      </w:pPr>
      <w:r w:rsidRPr="007614D9">
        <w:t>Improv</w:t>
      </w:r>
      <w:r w:rsidR="005D237E">
        <w:t xml:space="preserve">ements in the levels of </w:t>
      </w:r>
      <w:r w:rsidR="00515B7B">
        <w:t xml:space="preserve">Teaching &amp; Learning </w:t>
      </w:r>
      <w:r w:rsidR="00D05452">
        <w:t xml:space="preserve">with particular emphasis on homework </w:t>
      </w:r>
      <w:r w:rsidRPr="007614D9">
        <w:t>in the key areas identified;</w:t>
      </w:r>
    </w:p>
    <w:p w14:paraId="44CC338E" w14:textId="77777777" w:rsidR="007614D9" w:rsidRPr="007614D9" w:rsidRDefault="00515B7B" w:rsidP="007614D9">
      <w:pPr>
        <w:pStyle w:val="ListParagraph"/>
        <w:numPr>
          <w:ilvl w:val="1"/>
          <w:numId w:val="17"/>
        </w:numPr>
      </w:pPr>
      <w:r>
        <w:t xml:space="preserve">Giving of Homework </w:t>
      </w:r>
    </w:p>
    <w:p w14:paraId="68E2AB58" w14:textId="77777777" w:rsidR="007614D9" w:rsidRDefault="00515B7B" w:rsidP="007614D9">
      <w:pPr>
        <w:pStyle w:val="ListParagraph"/>
        <w:numPr>
          <w:ilvl w:val="1"/>
          <w:numId w:val="17"/>
        </w:numPr>
      </w:pPr>
      <w:r>
        <w:t xml:space="preserve">Understanding of Homework </w:t>
      </w:r>
    </w:p>
    <w:p w14:paraId="5AD44A39" w14:textId="77777777" w:rsidR="00515B7B" w:rsidRPr="007614D9" w:rsidRDefault="00515B7B" w:rsidP="007614D9">
      <w:pPr>
        <w:pStyle w:val="ListParagraph"/>
        <w:numPr>
          <w:ilvl w:val="1"/>
          <w:numId w:val="17"/>
        </w:numPr>
      </w:pPr>
      <w:r>
        <w:t xml:space="preserve">Explanation of Homework </w:t>
      </w:r>
    </w:p>
    <w:p w14:paraId="1D306532" w14:textId="77777777" w:rsidR="001136B6" w:rsidRPr="003A5000" w:rsidRDefault="00515B7B" w:rsidP="007614D9">
      <w:pPr>
        <w:pStyle w:val="ListParagraph"/>
        <w:numPr>
          <w:ilvl w:val="1"/>
          <w:numId w:val="17"/>
        </w:numPr>
      </w:pPr>
      <w:r>
        <w:t xml:space="preserve">Effective feedback on Homework </w:t>
      </w:r>
    </w:p>
    <w:p w14:paraId="64A6E5A3" w14:textId="77777777" w:rsidR="007614D9" w:rsidRDefault="001136B6" w:rsidP="007614D9">
      <w:pPr>
        <w:shd w:val="clear" w:color="auto" w:fill="1F497D" w:themeFill="text2"/>
        <w:rPr>
          <w:b/>
          <w:color w:val="FFFFFF" w:themeColor="background1"/>
          <w:sz w:val="28"/>
        </w:rPr>
      </w:pPr>
      <w:r>
        <w:rPr>
          <w:b/>
          <w:color w:val="FFFFFF" w:themeColor="background1"/>
          <w:sz w:val="28"/>
        </w:rPr>
        <w:t>Board of Management of RCS</w:t>
      </w:r>
    </w:p>
    <w:p w14:paraId="71C47A13" w14:textId="77777777" w:rsidR="007614D9" w:rsidRDefault="007614D9" w:rsidP="007614D9">
      <w:r>
        <w:t xml:space="preserve">This SIP </w:t>
      </w:r>
      <w:r w:rsidR="00793F41">
        <w:t xml:space="preserve">will </w:t>
      </w:r>
      <w:r w:rsidR="001F457E">
        <w:t>be considered by the BOM in 2017</w:t>
      </w:r>
    </w:p>
    <w:p w14:paraId="198C1F45" w14:textId="77777777" w:rsidR="007614D9" w:rsidRDefault="00793F41" w:rsidP="007614D9">
      <w:r>
        <w:t xml:space="preserve">An update of targets will </w:t>
      </w:r>
      <w:r w:rsidR="001F457E">
        <w:t>be presented to the BOM in 2017/2018</w:t>
      </w:r>
    </w:p>
    <w:p w14:paraId="2F9850FD" w14:textId="77777777" w:rsidR="007614D9" w:rsidRDefault="007614D9" w:rsidP="007614D9">
      <w:pPr>
        <w:shd w:val="clear" w:color="auto" w:fill="1F497D" w:themeFill="text2"/>
        <w:rPr>
          <w:b/>
          <w:color w:val="FFFFFF" w:themeColor="background1"/>
          <w:sz w:val="28"/>
        </w:rPr>
      </w:pPr>
      <w:r w:rsidRPr="007614D9">
        <w:rPr>
          <w:b/>
          <w:color w:val="FFFFFF" w:themeColor="background1"/>
          <w:sz w:val="28"/>
        </w:rPr>
        <w:t>Publishing</w:t>
      </w:r>
    </w:p>
    <w:p w14:paraId="0167D939" w14:textId="77777777" w:rsidR="00793F41" w:rsidRDefault="007614D9" w:rsidP="007614D9">
      <w:r>
        <w:t xml:space="preserve">It has been agreed that the SSE and the SIP will be made available in an agreed report format on the schools website, </w:t>
      </w:r>
      <w:hyperlink r:id="rId9" w:history="1">
        <w:r w:rsidRPr="007614D9">
          <w:rPr>
            <w:rStyle w:val="Hyperlink"/>
          </w:rPr>
          <w:t>www.ramsgrangecommunityschool.ie</w:t>
        </w:r>
      </w:hyperlink>
    </w:p>
    <w:p w14:paraId="080514FC" w14:textId="77777777" w:rsidR="007614D9" w:rsidRDefault="007614D9" w:rsidP="007614D9">
      <w:pPr>
        <w:shd w:val="clear" w:color="auto" w:fill="1F497D" w:themeFill="text2"/>
        <w:rPr>
          <w:b/>
          <w:color w:val="FFFFFF" w:themeColor="background1"/>
          <w:sz w:val="28"/>
        </w:rPr>
      </w:pPr>
      <w:r w:rsidRPr="007614D9">
        <w:rPr>
          <w:b/>
          <w:color w:val="FFFFFF" w:themeColor="background1"/>
          <w:sz w:val="28"/>
        </w:rPr>
        <w:t>Further Information</w:t>
      </w:r>
    </w:p>
    <w:p w14:paraId="4602C0A5" w14:textId="77777777" w:rsidR="007614D9" w:rsidRDefault="007614D9" w:rsidP="007614D9">
      <w:pPr>
        <w:rPr>
          <w:sz w:val="28"/>
        </w:rPr>
      </w:pPr>
      <w:r>
        <w:rPr>
          <w:sz w:val="28"/>
        </w:rPr>
        <w:t xml:space="preserve">Further information may be obtained by stakeholders by contacting </w:t>
      </w:r>
    </w:p>
    <w:p w14:paraId="72A548A7" w14:textId="77777777" w:rsidR="00793F41" w:rsidRDefault="007614D9" w:rsidP="00890942">
      <w:pPr>
        <w:spacing w:before="0" w:after="0" w:line="240" w:lineRule="auto"/>
        <w:ind w:firstLine="720"/>
        <w:rPr>
          <w:sz w:val="28"/>
        </w:rPr>
      </w:pPr>
      <w:r w:rsidRPr="007614D9">
        <w:rPr>
          <w:b/>
          <w:sz w:val="28"/>
        </w:rPr>
        <w:t>Post:</w:t>
      </w:r>
      <w:r w:rsidRPr="007614D9">
        <w:rPr>
          <w:b/>
          <w:sz w:val="28"/>
        </w:rPr>
        <w:tab/>
      </w:r>
      <w:r w:rsidR="001F457E">
        <w:rPr>
          <w:b/>
          <w:sz w:val="28"/>
        </w:rPr>
        <w:tab/>
      </w:r>
      <w:r>
        <w:rPr>
          <w:sz w:val="28"/>
        </w:rPr>
        <w:t>The Principal</w:t>
      </w:r>
    </w:p>
    <w:p w14:paraId="49E11492" w14:textId="77777777" w:rsidR="007614D9" w:rsidRDefault="007614D9" w:rsidP="00890942">
      <w:pPr>
        <w:spacing w:before="0" w:after="0" w:line="240" w:lineRule="auto"/>
        <w:ind w:left="1440" w:firstLine="720"/>
        <w:rPr>
          <w:sz w:val="28"/>
        </w:rPr>
      </w:pPr>
      <w:r>
        <w:rPr>
          <w:sz w:val="28"/>
        </w:rPr>
        <w:t>Ramsgrange Community School</w:t>
      </w:r>
    </w:p>
    <w:p w14:paraId="5ADF0013" w14:textId="77777777" w:rsidR="007614D9" w:rsidRDefault="007614D9" w:rsidP="00890942">
      <w:pPr>
        <w:spacing w:before="0" w:after="0" w:line="240" w:lineRule="auto"/>
        <w:ind w:left="1440" w:firstLine="720"/>
        <w:rPr>
          <w:sz w:val="28"/>
        </w:rPr>
      </w:pPr>
      <w:r>
        <w:rPr>
          <w:sz w:val="28"/>
        </w:rPr>
        <w:t>Ramsgrange</w:t>
      </w:r>
    </w:p>
    <w:p w14:paraId="3812CD57" w14:textId="77777777" w:rsidR="007614D9" w:rsidRDefault="007614D9" w:rsidP="00890942">
      <w:pPr>
        <w:spacing w:before="0" w:after="0" w:line="240" w:lineRule="auto"/>
        <w:ind w:left="1440" w:firstLine="720"/>
        <w:rPr>
          <w:sz w:val="28"/>
        </w:rPr>
      </w:pPr>
      <w:r>
        <w:rPr>
          <w:sz w:val="28"/>
        </w:rPr>
        <w:t>New Ross</w:t>
      </w:r>
    </w:p>
    <w:p w14:paraId="445C66C9" w14:textId="77777777" w:rsidR="007614D9" w:rsidRDefault="007614D9" w:rsidP="00890942">
      <w:pPr>
        <w:spacing w:before="0" w:after="0" w:line="240" w:lineRule="auto"/>
        <w:ind w:left="1440" w:firstLine="720"/>
        <w:rPr>
          <w:sz w:val="28"/>
        </w:rPr>
      </w:pPr>
      <w:r>
        <w:rPr>
          <w:sz w:val="28"/>
        </w:rPr>
        <w:t>Co Wexford</w:t>
      </w:r>
    </w:p>
    <w:p w14:paraId="27E0013E" w14:textId="77777777" w:rsidR="000E2B88" w:rsidRPr="007614D9" w:rsidRDefault="00953CC6" w:rsidP="00890942">
      <w:pPr>
        <w:spacing w:before="0" w:after="0" w:line="240" w:lineRule="auto"/>
        <w:rPr>
          <w:sz w:val="28"/>
        </w:rPr>
      </w:pPr>
      <w:r>
        <w:rPr>
          <w:sz w:val="28"/>
        </w:rPr>
        <w:t xml:space="preserve">   </w:t>
      </w:r>
      <w:r>
        <w:rPr>
          <w:sz w:val="28"/>
        </w:rPr>
        <w:tab/>
      </w:r>
      <w:r w:rsidR="007614D9" w:rsidRPr="007614D9">
        <w:rPr>
          <w:b/>
          <w:sz w:val="28"/>
        </w:rPr>
        <w:t>Phone:</w:t>
      </w:r>
      <w:r w:rsidR="007614D9">
        <w:rPr>
          <w:sz w:val="28"/>
        </w:rPr>
        <w:tab/>
        <w:t>051 389211</w:t>
      </w:r>
    </w:p>
    <w:sectPr w:rsidR="000E2B88" w:rsidRPr="007614D9" w:rsidSect="002108AD">
      <w:pgSz w:w="16838" w:h="11906" w:orient="landscape"/>
      <w:pgMar w:top="1077" w:right="1361" w:bottom="1077" w:left="136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E652F" w14:textId="77777777" w:rsidR="00184C2E" w:rsidRDefault="00184C2E" w:rsidP="00AA4CAF">
      <w:pPr>
        <w:spacing w:after="0" w:line="240" w:lineRule="auto"/>
      </w:pPr>
      <w:r>
        <w:separator/>
      </w:r>
    </w:p>
  </w:endnote>
  <w:endnote w:type="continuationSeparator" w:id="0">
    <w:p w14:paraId="2C86C082" w14:textId="77777777" w:rsidR="00184C2E" w:rsidRDefault="00184C2E" w:rsidP="00AA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49B07" w14:textId="77777777" w:rsidR="00184C2E" w:rsidRDefault="00184C2E" w:rsidP="00AA4CAF">
      <w:pPr>
        <w:spacing w:after="0" w:line="240" w:lineRule="auto"/>
      </w:pPr>
      <w:r>
        <w:separator/>
      </w:r>
    </w:p>
  </w:footnote>
  <w:footnote w:type="continuationSeparator" w:id="0">
    <w:p w14:paraId="3DD41018" w14:textId="77777777" w:rsidR="00184C2E" w:rsidRDefault="00184C2E" w:rsidP="00AA4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3C0"/>
    <w:multiLevelType w:val="hybridMultilevel"/>
    <w:tmpl w:val="671AA626"/>
    <w:lvl w:ilvl="0" w:tplc="1809001B">
      <w:start w:val="1"/>
      <w:numFmt w:val="lowerRoman"/>
      <w:lvlText w:val="%1."/>
      <w:lvlJc w:val="righ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0DD5B30"/>
    <w:multiLevelType w:val="hybridMultilevel"/>
    <w:tmpl w:val="8A8C86D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1D56CD8"/>
    <w:multiLevelType w:val="hybridMultilevel"/>
    <w:tmpl w:val="C7AE11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2687494"/>
    <w:multiLevelType w:val="hybridMultilevel"/>
    <w:tmpl w:val="E5326B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4457E8E"/>
    <w:multiLevelType w:val="hybridMultilevel"/>
    <w:tmpl w:val="D0586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E84405"/>
    <w:multiLevelType w:val="hybridMultilevel"/>
    <w:tmpl w:val="73C6F7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B074481"/>
    <w:multiLevelType w:val="hybridMultilevel"/>
    <w:tmpl w:val="AEB619F6"/>
    <w:lvl w:ilvl="0" w:tplc="1809001B">
      <w:start w:val="1"/>
      <w:numFmt w:val="lowerRoman"/>
      <w:lvlText w:val="%1."/>
      <w:lvlJc w:val="righ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0C8460F0"/>
    <w:multiLevelType w:val="hybridMultilevel"/>
    <w:tmpl w:val="5D68BD84"/>
    <w:lvl w:ilvl="0" w:tplc="1809001B">
      <w:start w:val="1"/>
      <w:numFmt w:val="lowerRoman"/>
      <w:lvlText w:val="%1."/>
      <w:lvlJc w:val="righ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0D301663"/>
    <w:multiLevelType w:val="hybridMultilevel"/>
    <w:tmpl w:val="15827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0875117"/>
    <w:multiLevelType w:val="hybridMultilevel"/>
    <w:tmpl w:val="3E360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1272E99"/>
    <w:multiLevelType w:val="hybridMultilevel"/>
    <w:tmpl w:val="9B2C62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2613ACD"/>
    <w:multiLevelType w:val="hybridMultilevel"/>
    <w:tmpl w:val="148231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15E9489F"/>
    <w:multiLevelType w:val="hybridMultilevel"/>
    <w:tmpl w:val="530EC744"/>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1D8D535C"/>
    <w:multiLevelType w:val="hybridMultilevel"/>
    <w:tmpl w:val="DAA68B70"/>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1E5312E0"/>
    <w:multiLevelType w:val="hybridMultilevel"/>
    <w:tmpl w:val="530EC744"/>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91C5347"/>
    <w:multiLevelType w:val="hybridMultilevel"/>
    <w:tmpl w:val="355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96411"/>
    <w:multiLevelType w:val="multilevel"/>
    <w:tmpl w:val="6CA0967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E35598"/>
    <w:multiLevelType w:val="hybridMultilevel"/>
    <w:tmpl w:val="8A8C86D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F8831E3"/>
    <w:multiLevelType w:val="hybridMultilevel"/>
    <w:tmpl w:val="963C03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20D58CB"/>
    <w:multiLevelType w:val="hybridMultilevel"/>
    <w:tmpl w:val="3D3821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6DB36E1"/>
    <w:multiLevelType w:val="hybridMultilevel"/>
    <w:tmpl w:val="8A8C86D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AA7554F"/>
    <w:multiLevelType w:val="hybridMultilevel"/>
    <w:tmpl w:val="080036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6A06E4"/>
    <w:multiLevelType w:val="hybridMultilevel"/>
    <w:tmpl w:val="F7C61C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DBC1446"/>
    <w:multiLevelType w:val="hybridMultilevel"/>
    <w:tmpl w:val="F64AF8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41EE064C"/>
    <w:multiLevelType w:val="hybridMultilevel"/>
    <w:tmpl w:val="9420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C21FE"/>
    <w:multiLevelType w:val="hybridMultilevel"/>
    <w:tmpl w:val="9768F8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9A90A48"/>
    <w:multiLevelType w:val="hybridMultilevel"/>
    <w:tmpl w:val="427622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E834B4B"/>
    <w:multiLevelType w:val="hybridMultilevel"/>
    <w:tmpl w:val="A4DC32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BE64510"/>
    <w:multiLevelType w:val="hybridMultilevel"/>
    <w:tmpl w:val="7EE6D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265131A"/>
    <w:multiLevelType w:val="hybridMultilevel"/>
    <w:tmpl w:val="F00EF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6261711"/>
    <w:multiLevelType w:val="hybridMultilevel"/>
    <w:tmpl w:val="1E527DFC"/>
    <w:lvl w:ilvl="0" w:tplc="1809001B">
      <w:start w:val="1"/>
      <w:numFmt w:val="lowerRoman"/>
      <w:lvlText w:val="%1."/>
      <w:lvlJc w:val="righ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68752197"/>
    <w:multiLevelType w:val="hybridMultilevel"/>
    <w:tmpl w:val="A44A28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2917FF1"/>
    <w:multiLevelType w:val="hybridMultilevel"/>
    <w:tmpl w:val="829AC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DF12CC"/>
    <w:multiLevelType w:val="hybridMultilevel"/>
    <w:tmpl w:val="B4CA3D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D4EE5"/>
    <w:multiLevelType w:val="hybridMultilevel"/>
    <w:tmpl w:val="C30C14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76061F2"/>
    <w:multiLevelType w:val="hybridMultilevel"/>
    <w:tmpl w:val="B1F21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9726C4D"/>
    <w:multiLevelType w:val="hybridMultilevel"/>
    <w:tmpl w:val="14DCC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6"/>
  </w:num>
  <w:num w:numId="4">
    <w:abstractNumId w:val="13"/>
  </w:num>
  <w:num w:numId="5">
    <w:abstractNumId w:val="12"/>
  </w:num>
  <w:num w:numId="6">
    <w:abstractNumId w:val="3"/>
  </w:num>
  <w:num w:numId="7">
    <w:abstractNumId w:val="31"/>
  </w:num>
  <w:num w:numId="8">
    <w:abstractNumId w:val="26"/>
  </w:num>
  <w:num w:numId="9">
    <w:abstractNumId w:val="11"/>
  </w:num>
  <w:num w:numId="10">
    <w:abstractNumId w:val="2"/>
  </w:num>
  <w:num w:numId="11">
    <w:abstractNumId w:val="5"/>
  </w:num>
  <w:num w:numId="12">
    <w:abstractNumId w:val="25"/>
  </w:num>
  <w:num w:numId="13">
    <w:abstractNumId w:val="10"/>
  </w:num>
  <w:num w:numId="14">
    <w:abstractNumId w:val="32"/>
  </w:num>
  <w:num w:numId="15">
    <w:abstractNumId w:val="23"/>
  </w:num>
  <w:num w:numId="16">
    <w:abstractNumId w:val="19"/>
  </w:num>
  <w:num w:numId="17">
    <w:abstractNumId w:val="14"/>
  </w:num>
  <w:num w:numId="18">
    <w:abstractNumId w:val="27"/>
  </w:num>
  <w:num w:numId="19">
    <w:abstractNumId w:val="8"/>
  </w:num>
  <w:num w:numId="20">
    <w:abstractNumId w:val="28"/>
  </w:num>
  <w:num w:numId="21">
    <w:abstractNumId w:val="36"/>
  </w:num>
  <w:num w:numId="22">
    <w:abstractNumId w:val="22"/>
  </w:num>
  <w:num w:numId="23">
    <w:abstractNumId w:val="34"/>
  </w:num>
  <w:num w:numId="24">
    <w:abstractNumId w:val="17"/>
  </w:num>
  <w:num w:numId="25">
    <w:abstractNumId w:val="18"/>
  </w:num>
  <w:num w:numId="26">
    <w:abstractNumId w:val="1"/>
  </w:num>
  <w:num w:numId="27">
    <w:abstractNumId w:val="20"/>
  </w:num>
  <w:num w:numId="28">
    <w:abstractNumId w:val="35"/>
  </w:num>
  <w:num w:numId="29">
    <w:abstractNumId w:val="29"/>
  </w:num>
  <w:num w:numId="30">
    <w:abstractNumId w:val="9"/>
  </w:num>
  <w:num w:numId="31">
    <w:abstractNumId w:val="21"/>
  </w:num>
  <w:num w:numId="32">
    <w:abstractNumId w:val="33"/>
  </w:num>
  <w:num w:numId="33">
    <w:abstractNumId w:val="0"/>
  </w:num>
  <w:num w:numId="34">
    <w:abstractNumId w:val="7"/>
  </w:num>
  <w:num w:numId="35">
    <w:abstractNumId w:val="15"/>
  </w:num>
  <w:num w:numId="36">
    <w:abstractNumId w:val="2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23"/>
    <w:rsid w:val="00056914"/>
    <w:rsid w:val="00060401"/>
    <w:rsid w:val="000835F6"/>
    <w:rsid w:val="0009266A"/>
    <w:rsid w:val="000A65EC"/>
    <w:rsid w:val="000B4579"/>
    <w:rsid w:val="000D5DB4"/>
    <w:rsid w:val="000E2B88"/>
    <w:rsid w:val="000E7CEE"/>
    <w:rsid w:val="001073E8"/>
    <w:rsid w:val="001136B6"/>
    <w:rsid w:val="001844DE"/>
    <w:rsid w:val="00184C2E"/>
    <w:rsid w:val="001C5D18"/>
    <w:rsid w:val="001F21B8"/>
    <w:rsid w:val="001F457E"/>
    <w:rsid w:val="002108AD"/>
    <w:rsid w:val="002119BB"/>
    <w:rsid w:val="002157ED"/>
    <w:rsid w:val="0022206A"/>
    <w:rsid w:val="00226E11"/>
    <w:rsid w:val="002402E5"/>
    <w:rsid w:val="00273761"/>
    <w:rsid w:val="00276EAD"/>
    <w:rsid w:val="0028571C"/>
    <w:rsid w:val="002D4D94"/>
    <w:rsid w:val="00300772"/>
    <w:rsid w:val="0030100D"/>
    <w:rsid w:val="003A5000"/>
    <w:rsid w:val="003C151A"/>
    <w:rsid w:val="003E0549"/>
    <w:rsid w:val="003F40F5"/>
    <w:rsid w:val="00423A6A"/>
    <w:rsid w:val="00424969"/>
    <w:rsid w:val="0042510D"/>
    <w:rsid w:val="00450395"/>
    <w:rsid w:val="00466A9E"/>
    <w:rsid w:val="00515B7B"/>
    <w:rsid w:val="00527CB4"/>
    <w:rsid w:val="00533A2C"/>
    <w:rsid w:val="00597924"/>
    <w:rsid w:val="005C26F9"/>
    <w:rsid w:val="005D237E"/>
    <w:rsid w:val="0064077B"/>
    <w:rsid w:val="00642580"/>
    <w:rsid w:val="0065070E"/>
    <w:rsid w:val="006838CF"/>
    <w:rsid w:val="00696C88"/>
    <w:rsid w:val="006B0BCA"/>
    <w:rsid w:val="006F2B5E"/>
    <w:rsid w:val="007105C3"/>
    <w:rsid w:val="00727B4E"/>
    <w:rsid w:val="0073442A"/>
    <w:rsid w:val="00737BEC"/>
    <w:rsid w:val="007475D4"/>
    <w:rsid w:val="007614D9"/>
    <w:rsid w:val="00782412"/>
    <w:rsid w:val="00793F41"/>
    <w:rsid w:val="007B1C08"/>
    <w:rsid w:val="007F526E"/>
    <w:rsid w:val="008202FD"/>
    <w:rsid w:val="00890942"/>
    <w:rsid w:val="008A033B"/>
    <w:rsid w:val="00901723"/>
    <w:rsid w:val="00940810"/>
    <w:rsid w:val="009478C2"/>
    <w:rsid w:val="00953CC6"/>
    <w:rsid w:val="009A5119"/>
    <w:rsid w:val="00A25D60"/>
    <w:rsid w:val="00A35FE7"/>
    <w:rsid w:val="00A91817"/>
    <w:rsid w:val="00AA4CAF"/>
    <w:rsid w:val="00AB39EF"/>
    <w:rsid w:val="00B0411C"/>
    <w:rsid w:val="00B0487E"/>
    <w:rsid w:val="00B63A78"/>
    <w:rsid w:val="00B753FB"/>
    <w:rsid w:val="00BE1A7B"/>
    <w:rsid w:val="00C34EA5"/>
    <w:rsid w:val="00C713A1"/>
    <w:rsid w:val="00CC21EC"/>
    <w:rsid w:val="00CC3C61"/>
    <w:rsid w:val="00CC41AB"/>
    <w:rsid w:val="00D05452"/>
    <w:rsid w:val="00D27389"/>
    <w:rsid w:val="00D62F3B"/>
    <w:rsid w:val="00D80944"/>
    <w:rsid w:val="00D9377C"/>
    <w:rsid w:val="00DA10C9"/>
    <w:rsid w:val="00DA28B0"/>
    <w:rsid w:val="00DE16D0"/>
    <w:rsid w:val="00E9268E"/>
    <w:rsid w:val="00ED2ED1"/>
    <w:rsid w:val="00F33E27"/>
    <w:rsid w:val="00F4160C"/>
    <w:rsid w:val="00F67067"/>
    <w:rsid w:val="00FA583E"/>
    <w:rsid w:val="00FB50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7C2A"/>
  <w15:docId w15:val="{CFB91D47-F9C7-408A-BAA4-E58C7D4C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0401"/>
  </w:style>
  <w:style w:type="paragraph" w:styleId="Heading1">
    <w:name w:val="heading 1"/>
    <w:basedOn w:val="Normal"/>
    <w:next w:val="Normal"/>
    <w:link w:val="Heading1Char"/>
    <w:uiPriority w:val="9"/>
    <w:qFormat/>
    <w:rsid w:val="0006040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6040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60401"/>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060401"/>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060401"/>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060401"/>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060401"/>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06040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6040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0401"/>
    <w:pPr>
      <w:spacing w:after="0" w:line="240" w:lineRule="auto"/>
    </w:pPr>
  </w:style>
  <w:style w:type="character" w:customStyle="1" w:styleId="NoSpacingChar">
    <w:name w:val="No Spacing Char"/>
    <w:basedOn w:val="DefaultParagraphFont"/>
    <w:link w:val="NoSpacing"/>
    <w:uiPriority w:val="1"/>
    <w:rsid w:val="00901723"/>
  </w:style>
  <w:style w:type="paragraph" w:styleId="BalloonText">
    <w:name w:val="Balloon Text"/>
    <w:basedOn w:val="Normal"/>
    <w:link w:val="BalloonTextChar"/>
    <w:uiPriority w:val="99"/>
    <w:semiHidden/>
    <w:unhideWhenUsed/>
    <w:rsid w:val="00901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723"/>
    <w:rPr>
      <w:rFonts w:ascii="Tahoma" w:hAnsi="Tahoma" w:cs="Tahoma"/>
      <w:sz w:val="16"/>
      <w:szCs w:val="16"/>
    </w:rPr>
  </w:style>
  <w:style w:type="paragraph" w:styleId="Header">
    <w:name w:val="header"/>
    <w:basedOn w:val="Normal"/>
    <w:link w:val="HeaderChar"/>
    <w:uiPriority w:val="99"/>
    <w:unhideWhenUsed/>
    <w:rsid w:val="00AA4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AF"/>
  </w:style>
  <w:style w:type="paragraph" w:styleId="Footer">
    <w:name w:val="footer"/>
    <w:basedOn w:val="Normal"/>
    <w:link w:val="FooterChar"/>
    <w:uiPriority w:val="99"/>
    <w:unhideWhenUsed/>
    <w:rsid w:val="00AA4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AF"/>
  </w:style>
  <w:style w:type="table" w:styleId="TableGrid">
    <w:name w:val="Table Grid"/>
    <w:basedOn w:val="TableNormal"/>
    <w:uiPriority w:val="59"/>
    <w:rsid w:val="00AA4CAF"/>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4CAF"/>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40810"/>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753FB"/>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CB4"/>
    <w:pPr>
      <w:ind w:left="720"/>
      <w:contextualSpacing/>
    </w:pPr>
  </w:style>
  <w:style w:type="character" w:styleId="Hyperlink">
    <w:name w:val="Hyperlink"/>
    <w:basedOn w:val="DefaultParagraphFont"/>
    <w:uiPriority w:val="99"/>
    <w:unhideWhenUsed/>
    <w:rsid w:val="007614D9"/>
    <w:rPr>
      <w:color w:val="0000FF" w:themeColor="hyperlink"/>
      <w:u w:val="single"/>
    </w:rPr>
  </w:style>
  <w:style w:type="character" w:customStyle="1" w:styleId="Heading1Char">
    <w:name w:val="Heading 1 Char"/>
    <w:basedOn w:val="DefaultParagraphFont"/>
    <w:link w:val="Heading1"/>
    <w:uiPriority w:val="9"/>
    <w:rsid w:val="00060401"/>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060401"/>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060401"/>
    <w:rPr>
      <w:caps/>
      <w:color w:val="243F60" w:themeColor="accent1" w:themeShade="7F"/>
      <w:spacing w:val="15"/>
    </w:rPr>
  </w:style>
  <w:style w:type="character" w:customStyle="1" w:styleId="Heading4Char">
    <w:name w:val="Heading 4 Char"/>
    <w:basedOn w:val="DefaultParagraphFont"/>
    <w:link w:val="Heading4"/>
    <w:uiPriority w:val="9"/>
    <w:semiHidden/>
    <w:rsid w:val="00060401"/>
    <w:rPr>
      <w:caps/>
      <w:color w:val="365F91" w:themeColor="accent1" w:themeShade="BF"/>
      <w:spacing w:val="10"/>
    </w:rPr>
  </w:style>
  <w:style w:type="character" w:customStyle="1" w:styleId="Heading5Char">
    <w:name w:val="Heading 5 Char"/>
    <w:basedOn w:val="DefaultParagraphFont"/>
    <w:link w:val="Heading5"/>
    <w:uiPriority w:val="9"/>
    <w:semiHidden/>
    <w:rsid w:val="00060401"/>
    <w:rPr>
      <w:caps/>
      <w:color w:val="365F91" w:themeColor="accent1" w:themeShade="BF"/>
      <w:spacing w:val="10"/>
    </w:rPr>
  </w:style>
  <w:style w:type="character" w:customStyle="1" w:styleId="Heading6Char">
    <w:name w:val="Heading 6 Char"/>
    <w:basedOn w:val="DefaultParagraphFont"/>
    <w:link w:val="Heading6"/>
    <w:uiPriority w:val="9"/>
    <w:semiHidden/>
    <w:rsid w:val="00060401"/>
    <w:rPr>
      <w:caps/>
      <w:color w:val="365F91" w:themeColor="accent1" w:themeShade="BF"/>
      <w:spacing w:val="10"/>
    </w:rPr>
  </w:style>
  <w:style w:type="character" w:customStyle="1" w:styleId="Heading7Char">
    <w:name w:val="Heading 7 Char"/>
    <w:basedOn w:val="DefaultParagraphFont"/>
    <w:link w:val="Heading7"/>
    <w:uiPriority w:val="9"/>
    <w:semiHidden/>
    <w:rsid w:val="00060401"/>
    <w:rPr>
      <w:caps/>
      <w:color w:val="365F91" w:themeColor="accent1" w:themeShade="BF"/>
      <w:spacing w:val="10"/>
    </w:rPr>
  </w:style>
  <w:style w:type="character" w:customStyle="1" w:styleId="Heading8Char">
    <w:name w:val="Heading 8 Char"/>
    <w:basedOn w:val="DefaultParagraphFont"/>
    <w:link w:val="Heading8"/>
    <w:uiPriority w:val="9"/>
    <w:semiHidden/>
    <w:rsid w:val="00060401"/>
    <w:rPr>
      <w:caps/>
      <w:spacing w:val="10"/>
      <w:sz w:val="18"/>
      <w:szCs w:val="18"/>
    </w:rPr>
  </w:style>
  <w:style w:type="character" w:customStyle="1" w:styleId="Heading9Char">
    <w:name w:val="Heading 9 Char"/>
    <w:basedOn w:val="DefaultParagraphFont"/>
    <w:link w:val="Heading9"/>
    <w:uiPriority w:val="9"/>
    <w:semiHidden/>
    <w:rsid w:val="00060401"/>
    <w:rPr>
      <w:i/>
      <w:iCs/>
      <w:caps/>
      <w:spacing w:val="10"/>
      <w:sz w:val="18"/>
      <w:szCs w:val="18"/>
    </w:rPr>
  </w:style>
  <w:style w:type="paragraph" w:styleId="Caption">
    <w:name w:val="caption"/>
    <w:basedOn w:val="Normal"/>
    <w:next w:val="Normal"/>
    <w:uiPriority w:val="35"/>
    <w:semiHidden/>
    <w:unhideWhenUsed/>
    <w:qFormat/>
    <w:rsid w:val="00060401"/>
    <w:rPr>
      <w:b/>
      <w:bCs/>
      <w:color w:val="365F91" w:themeColor="accent1" w:themeShade="BF"/>
      <w:sz w:val="16"/>
      <w:szCs w:val="16"/>
    </w:rPr>
  </w:style>
  <w:style w:type="paragraph" w:styleId="Title">
    <w:name w:val="Title"/>
    <w:basedOn w:val="Normal"/>
    <w:next w:val="Normal"/>
    <w:link w:val="TitleChar"/>
    <w:uiPriority w:val="10"/>
    <w:qFormat/>
    <w:rsid w:val="00060401"/>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060401"/>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06040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60401"/>
    <w:rPr>
      <w:caps/>
      <w:color w:val="595959" w:themeColor="text1" w:themeTint="A6"/>
      <w:spacing w:val="10"/>
      <w:sz w:val="21"/>
      <w:szCs w:val="21"/>
    </w:rPr>
  </w:style>
  <w:style w:type="character" w:styleId="Strong">
    <w:name w:val="Strong"/>
    <w:uiPriority w:val="22"/>
    <w:qFormat/>
    <w:rsid w:val="00060401"/>
    <w:rPr>
      <w:b/>
      <w:bCs/>
    </w:rPr>
  </w:style>
  <w:style w:type="character" w:styleId="Emphasis">
    <w:name w:val="Emphasis"/>
    <w:uiPriority w:val="20"/>
    <w:qFormat/>
    <w:rsid w:val="00060401"/>
    <w:rPr>
      <w:caps/>
      <w:color w:val="243F60" w:themeColor="accent1" w:themeShade="7F"/>
      <w:spacing w:val="5"/>
    </w:rPr>
  </w:style>
  <w:style w:type="paragraph" w:styleId="Quote">
    <w:name w:val="Quote"/>
    <w:basedOn w:val="Normal"/>
    <w:next w:val="Normal"/>
    <w:link w:val="QuoteChar"/>
    <w:uiPriority w:val="29"/>
    <w:qFormat/>
    <w:rsid w:val="00060401"/>
    <w:rPr>
      <w:i/>
      <w:iCs/>
      <w:sz w:val="24"/>
      <w:szCs w:val="24"/>
    </w:rPr>
  </w:style>
  <w:style w:type="character" w:customStyle="1" w:styleId="QuoteChar">
    <w:name w:val="Quote Char"/>
    <w:basedOn w:val="DefaultParagraphFont"/>
    <w:link w:val="Quote"/>
    <w:uiPriority w:val="29"/>
    <w:rsid w:val="00060401"/>
    <w:rPr>
      <w:i/>
      <w:iCs/>
      <w:sz w:val="24"/>
      <w:szCs w:val="24"/>
    </w:rPr>
  </w:style>
  <w:style w:type="paragraph" w:styleId="IntenseQuote">
    <w:name w:val="Intense Quote"/>
    <w:basedOn w:val="Normal"/>
    <w:next w:val="Normal"/>
    <w:link w:val="IntenseQuoteChar"/>
    <w:uiPriority w:val="30"/>
    <w:qFormat/>
    <w:rsid w:val="00060401"/>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060401"/>
    <w:rPr>
      <w:color w:val="4F81BD" w:themeColor="accent1"/>
      <w:sz w:val="24"/>
      <w:szCs w:val="24"/>
    </w:rPr>
  </w:style>
  <w:style w:type="character" w:styleId="SubtleEmphasis">
    <w:name w:val="Subtle Emphasis"/>
    <w:uiPriority w:val="19"/>
    <w:qFormat/>
    <w:rsid w:val="00060401"/>
    <w:rPr>
      <w:i/>
      <w:iCs/>
      <w:color w:val="243F60" w:themeColor="accent1" w:themeShade="7F"/>
    </w:rPr>
  </w:style>
  <w:style w:type="character" w:styleId="IntenseEmphasis">
    <w:name w:val="Intense Emphasis"/>
    <w:uiPriority w:val="21"/>
    <w:qFormat/>
    <w:rsid w:val="00060401"/>
    <w:rPr>
      <w:b/>
      <w:bCs/>
      <w:caps/>
      <w:color w:val="243F60" w:themeColor="accent1" w:themeShade="7F"/>
      <w:spacing w:val="10"/>
    </w:rPr>
  </w:style>
  <w:style w:type="character" w:styleId="SubtleReference">
    <w:name w:val="Subtle Reference"/>
    <w:uiPriority w:val="31"/>
    <w:qFormat/>
    <w:rsid w:val="00060401"/>
    <w:rPr>
      <w:b/>
      <w:bCs/>
      <w:color w:val="4F81BD" w:themeColor="accent1"/>
    </w:rPr>
  </w:style>
  <w:style w:type="character" w:styleId="IntenseReference">
    <w:name w:val="Intense Reference"/>
    <w:uiPriority w:val="32"/>
    <w:qFormat/>
    <w:rsid w:val="00060401"/>
    <w:rPr>
      <w:b/>
      <w:bCs/>
      <w:i/>
      <w:iCs/>
      <w:caps/>
      <w:color w:val="4F81BD" w:themeColor="accent1"/>
    </w:rPr>
  </w:style>
  <w:style w:type="character" w:styleId="BookTitle">
    <w:name w:val="Book Title"/>
    <w:uiPriority w:val="33"/>
    <w:qFormat/>
    <w:rsid w:val="00060401"/>
    <w:rPr>
      <w:b/>
      <w:bCs/>
      <w:i/>
      <w:iCs/>
      <w:spacing w:val="0"/>
    </w:rPr>
  </w:style>
  <w:style w:type="paragraph" w:styleId="TOCHeading">
    <w:name w:val="TOC Heading"/>
    <w:basedOn w:val="Heading1"/>
    <w:next w:val="Normal"/>
    <w:uiPriority w:val="39"/>
    <w:semiHidden/>
    <w:unhideWhenUsed/>
    <w:qFormat/>
    <w:rsid w:val="0006040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msgrangecommunity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2013-05-22T00:00:00</PublishDate>
  <Abstract>The focus of our evaluation is to identify and assess areas of Teaching &amp; Learning with a particular focus on homework, specifically the transition from Junior to Senior Cycle.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School Improvement Plan</vt:lpstr>
    </vt:vector>
  </TitlesOfParts>
  <Company>Microsoft</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dc:title>
  <dc:creator>Literacy 2015/2016</dc:creator>
  <cp:lastModifiedBy>Rachel O' Connor</cp:lastModifiedBy>
  <cp:revision>2</cp:revision>
  <cp:lastPrinted>2017-06-06T10:36:00Z</cp:lastPrinted>
  <dcterms:created xsi:type="dcterms:W3CDTF">2017-06-06T11:05:00Z</dcterms:created>
  <dcterms:modified xsi:type="dcterms:W3CDTF">2017-06-06T11:05:00Z</dcterms:modified>
</cp:coreProperties>
</file>