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4D" w:rsidRPr="0053644D" w:rsidRDefault="00841567" w:rsidP="0053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-828675</wp:posOffset>
            </wp:positionV>
            <wp:extent cx="791210" cy="657225"/>
            <wp:effectExtent l="19050" t="0" r="8890" b="0"/>
            <wp:wrapTight wrapText="bothSides">
              <wp:wrapPolygon edited="0">
                <wp:start x="-520" y="0"/>
                <wp:lineTo x="-520" y="21287"/>
                <wp:lineTo x="21843" y="21287"/>
                <wp:lineTo x="21843" y="0"/>
                <wp:lineTo x="-520" y="0"/>
              </wp:wrapPolygon>
            </wp:wrapTight>
            <wp:docPr id="2" name="Picture 1" descr="Math_Symbol_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_Symbol_Clipa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E6E">
        <w:rPr>
          <w:b/>
          <w:sz w:val="28"/>
          <w:szCs w:val="28"/>
          <w:u w:val="single"/>
        </w:rPr>
        <w:t xml:space="preserve">TL21 – </w:t>
      </w:r>
      <w:r w:rsidR="00EB0CD6">
        <w:rPr>
          <w:b/>
          <w:sz w:val="28"/>
          <w:szCs w:val="28"/>
          <w:u w:val="single"/>
        </w:rPr>
        <w:t xml:space="preserve">Final Results </w:t>
      </w:r>
      <w:r w:rsidR="008F270A">
        <w:rPr>
          <w:b/>
          <w:sz w:val="28"/>
          <w:szCs w:val="28"/>
          <w:u w:val="single"/>
        </w:rPr>
        <w:t>&amp; Analysis</w:t>
      </w:r>
      <w:r w:rsidR="00EB0CD6">
        <w:rPr>
          <w:b/>
          <w:sz w:val="28"/>
          <w:szCs w:val="28"/>
          <w:u w:val="single"/>
        </w:rPr>
        <w:t>– April</w:t>
      </w:r>
      <w:r w:rsidR="008F270A">
        <w:rPr>
          <w:b/>
          <w:sz w:val="28"/>
          <w:szCs w:val="28"/>
          <w:u w:val="single"/>
        </w:rPr>
        <w:t>/ May</w:t>
      </w:r>
      <w:r w:rsidR="00EB0CD6">
        <w:rPr>
          <w:b/>
          <w:sz w:val="28"/>
          <w:szCs w:val="28"/>
          <w:u w:val="single"/>
        </w:rPr>
        <w:t xml:space="preserve"> 2015</w:t>
      </w:r>
    </w:p>
    <w:p w:rsidR="005E71CB" w:rsidRDefault="00EB0CD6" w:rsidP="005E71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sat the same MATHS assessment before and after the 5 Workshops.</w:t>
      </w:r>
    </w:p>
    <w:p w:rsidR="00EB0CD6" w:rsidRDefault="00EB0CD6" w:rsidP="005E71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This assessment was based on 5 sums/ equations. </w:t>
      </w:r>
    </w:p>
    <w:p w:rsidR="00EB0CD6" w:rsidRDefault="00EB0CD6" w:rsidP="005E71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first set of equations was written in numbers.</w:t>
      </w:r>
    </w:p>
    <w:p w:rsidR="00EB0CD6" w:rsidRPr="00841567" w:rsidRDefault="00EB0CD6" w:rsidP="005E71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second set of equations was written out in word/sentence form.</w:t>
      </w:r>
    </w:p>
    <w:p w:rsidR="00903081" w:rsidRPr="00AD6056" w:rsidRDefault="0067647C" w:rsidP="00AD60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03081">
        <w:rPr>
          <w:b/>
          <w:sz w:val="28"/>
          <w:szCs w:val="28"/>
          <w:u w:val="single"/>
        </w:rPr>
        <w:t xml:space="preserve">Details of </w:t>
      </w:r>
      <w:r w:rsidR="008F270A">
        <w:rPr>
          <w:b/>
          <w:sz w:val="28"/>
          <w:szCs w:val="28"/>
          <w:u w:val="single"/>
        </w:rPr>
        <w:t>Results</w:t>
      </w:r>
      <w:r w:rsidRPr="00903081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70"/>
      </w:tblGrid>
      <w:tr w:rsidR="00AD6056" w:rsidTr="00AD6056">
        <w:tc>
          <w:tcPr>
            <w:tcW w:w="4470" w:type="dxa"/>
          </w:tcPr>
          <w:p w:rsidR="00AD6056" w:rsidRPr="00AD6056" w:rsidRDefault="00AD6056" w:rsidP="00903081">
            <w:pPr>
              <w:rPr>
                <w:b/>
                <w:sz w:val="28"/>
                <w:szCs w:val="28"/>
              </w:rPr>
            </w:pPr>
            <w:r w:rsidRPr="00AD6056">
              <w:rPr>
                <w:b/>
                <w:sz w:val="28"/>
                <w:szCs w:val="28"/>
              </w:rPr>
              <w:t>Original test –</w:t>
            </w:r>
            <w:r w:rsidR="00D93890">
              <w:rPr>
                <w:b/>
                <w:sz w:val="28"/>
                <w:szCs w:val="28"/>
              </w:rPr>
              <w:t xml:space="preserve"> P</w:t>
            </w:r>
            <w:r w:rsidRPr="00AD6056">
              <w:rPr>
                <w:b/>
                <w:sz w:val="28"/>
                <w:szCs w:val="28"/>
              </w:rPr>
              <w:t>re-</w:t>
            </w:r>
            <w:r w:rsidR="00D93890">
              <w:rPr>
                <w:b/>
                <w:sz w:val="28"/>
                <w:szCs w:val="28"/>
              </w:rPr>
              <w:t>W</w:t>
            </w:r>
            <w:r w:rsidRPr="00AD6056">
              <w:rPr>
                <w:b/>
                <w:sz w:val="28"/>
                <w:szCs w:val="28"/>
              </w:rPr>
              <w:t>orkshops</w:t>
            </w:r>
          </w:p>
        </w:tc>
      </w:tr>
    </w:tbl>
    <w:p w:rsidR="00AD6056" w:rsidRDefault="00AD6056" w:rsidP="00903081">
      <w:pPr>
        <w:ind w:left="360"/>
        <w:rPr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51"/>
        <w:gridCol w:w="2177"/>
        <w:gridCol w:w="2177"/>
        <w:gridCol w:w="2177"/>
      </w:tblGrid>
      <w:tr w:rsidR="00AD6056" w:rsidTr="00AD6056">
        <w:tc>
          <w:tcPr>
            <w:tcW w:w="2351" w:type="dxa"/>
          </w:tcPr>
          <w:p w:rsidR="00AD6056" w:rsidRPr="00AD6056" w:rsidRDefault="00AD6056" w:rsidP="00903081">
            <w:pPr>
              <w:rPr>
                <w:b/>
                <w:sz w:val="28"/>
                <w:szCs w:val="28"/>
              </w:rPr>
            </w:pPr>
            <w:r w:rsidRPr="00AD6056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2177" w:type="dxa"/>
          </w:tcPr>
          <w:p w:rsidR="00AD6056" w:rsidRPr="00AD6056" w:rsidRDefault="00AD6056" w:rsidP="00903081">
            <w:pPr>
              <w:rPr>
                <w:b/>
                <w:sz w:val="28"/>
                <w:szCs w:val="28"/>
              </w:rPr>
            </w:pPr>
            <w:r w:rsidRPr="00AD6056"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2177" w:type="dxa"/>
          </w:tcPr>
          <w:p w:rsidR="00AD6056" w:rsidRPr="00AD6056" w:rsidRDefault="00AD6056" w:rsidP="00903081">
            <w:pPr>
              <w:rPr>
                <w:b/>
                <w:sz w:val="28"/>
                <w:szCs w:val="28"/>
              </w:rPr>
            </w:pPr>
            <w:r w:rsidRPr="00AD6056"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2177" w:type="dxa"/>
          </w:tcPr>
          <w:p w:rsidR="00AD6056" w:rsidRPr="00AD6056" w:rsidRDefault="00AD6056" w:rsidP="00903081">
            <w:pPr>
              <w:rPr>
                <w:b/>
                <w:sz w:val="28"/>
                <w:szCs w:val="28"/>
              </w:rPr>
            </w:pPr>
            <w:r w:rsidRPr="00AD6056">
              <w:rPr>
                <w:b/>
                <w:sz w:val="28"/>
                <w:szCs w:val="28"/>
              </w:rPr>
              <w:t>1C</w:t>
            </w:r>
          </w:p>
        </w:tc>
      </w:tr>
      <w:tr w:rsidR="00AD6056" w:rsidTr="00AD6056">
        <w:tc>
          <w:tcPr>
            <w:tcW w:w="2351" w:type="dxa"/>
          </w:tcPr>
          <w:p w:rsidR="00AD6056" w:rsidRDefault="00AD6056" w:rsidP="00903081">
            <w:pPr>
              <w:rPr>
                <w:b/>
                <w:sz w:val="28"/>
                <w:szCs w:val="28"/>
              </w:rPr>
            </w:pPr>
            <w:r w:rsidRPr="00AD6056">
              <w:rPr>
                <w:b/>
                <w:sz w:val="28"/>
                <w:szCs w:val="28"/>
              </w:rPr>
              <w:t>Class Average</w:t>
            </w:r>
          </w:p>
          <w:p w:rsidR="00AD6056" w:rsidRPr="00AD6056" w:rsidRDefault="00AD6056" w:rsidP="00903081">
            <w:pPr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AD6056" w:rsidRPr="00AD6056" w:rsidRDefault="00AD6056" w:rsidP="00AD605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D6056">
              <w:rPr>
                <w:b/>
                <w:color w:val="FF0000"/>
                <w:sz w:val="28"/>
                <w:szCs w:val="28"/>
              </w:rPr>
              <w:t>32%</w:t>
            </w:r>
          </w:p>
        </w:tc>
        <w:tc>
          <w:tcPr>
            <w:tcW w:w="2177" w:type="dxa"/>
          </w:tcPr>
          <w:p w:rsidR="00AD6056" w:rsidRPr="00AD6056" w:rsidRDefault="00AD6056" w:rsidP="00AD605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D6056">
              <w:rPr>
                <w:b/>
                <w:color w:val="FF0000"/>
                <w:sz w:val="28"/>
                <w:szCs w:val="28"/>
              </w:rPr>
              <w:t>24%</w:t>
            </w:r>
          </w:p>
        </w:tc>
        <w:tc>
          <w:tcPr>
            <w:tcW w:w="2177" w:type="dxa"/>
          </w:tcPr>
          <w:p w:rsidR="00AD6056" w:rsidRPr="00AD6056" w:rsidRDefault="00AD6056" w:rsidP="00AD605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D6056">
              <w:rPr>
                <w:b/>
                <w:color w:val="FF0000"/>
                <w:sz w:val="28"/>
                <w:szCs w:val="28"/>
              </w:rPr>
              <w:t>40%</w:t>
            </w:r>
          </w:p>
        </w:tc>
      </w:tr>
      <w:tr w:rsidR="00AD6056" w:rsidTr="00AD6056">
        <w:tc>
          <w:tcPr>
            <w:tcW w:w="2351" w:type="dxa"/>
          </w:tcPr>
          <w:p w:rsidR="00AD6056" w:rsidRDefault="00AD6056" w:rsidP="00903081">
            <w:pPr>
              <w:rPr>
                <w:b/>
                <w:sz w:val="28"/>
                <w:szCs w:val="28"/>
              </w:rPr>
            </w:pPr>
            <w:r w:rsidRPr="00AD6056">
              <w:rPr>
                <w:b/>
                <w:sz w:val="28"/>
                <w:szCs w:val="28"/>
              </w:rPr>
              <w:t>Year Average</w:t>
            </w:r>
          </w:p>
          <w:p w:rsidR="00AD6056" w:rsidRPr="00AD6056" w:rsidRDefault="00AD6056" w:rsidP="00903081">
            <w:pPr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AD6056" w:rsidRPr="00AD6056" w:rsidRDefault="00AD6056" w:rsidP="00AD605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D6056">
              <w:rPr>
                <w:b/>
                <w:color w:val="FF0000"/>
                <w:sz w:val="28"/>
                <w:szCs w:val="28"/>
              </w:rPr>
              <w:t>32%</w:t>
            </w:r>
          </w:p>
        </w:tc>
        <w:tc>
          <w:tcPr>
            <w:tcW w:w="2177" w:type="dxa"/>
          </w:tcPr>
          <w:p w:rsidR="00AD6056" w:rsidRPr="00AD6056" w:rsidRDefault="00AD6056" w:rsidP="00AD605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77" w:type="dxa"/>
          </w:tcPr>
          <w:p w:rsidR="00AD6056" w:rsidRPr="00AD6056" w:rsidRDefault="00AD6056" w:rsidP="00AD6056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D6056" w:rsidRDefault="00AD6056" w:rsidP="00903081">
      <w:pPr>
        <w:ind w:left="360"/>
        <w:rPr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70"/>
      </w:tblGrid>
      <w:tr w:rsidR="00AD6056" w:rsidTr="00626694">
        <w:tc>
          <w:tcPr>
            <w:tcW w:w="4470" w:type="dxa"/>
          </w:tcPr>
          <w:p w:rsidR="00AD6056" w:rsidRPr="00AD6056" w:rsidRDefault="00AD6056" w:rsidP="00626694">
            <w:pPr>
              <w:rPr>
                <w:b/>
                <w:sz w:val="28"/>
                <w:szCs w:val="28"/>
              </w:rPr>
            </w:pPr>
            <w:r w:rsidRPr="00AD6056">
              <w:rPr>
                <w:b/>
                <w:sz w:val="28"/>
                <w:szCs w:val="28"/>
              </w:rPr>
              <w:t>Re-test –</w:t>
            </w:r>
            <w:r w:rsidR="00C568F8">
              <w:rPr>
                <w:b/>
                <w:sz w:val="28"/>
                <w:szCs w:val="28"/>
              </w:rPr>
              <w:t xml:space="preserve"> P</w:t>
            </w:r>
            <w:r w:rsidRPr="00AD6056">
              <w:rPr>
                <w:b/>
                <w:sz w:val="28"/>
                <w:szCs w:val="28"/>
              </w:rPr>
              <w:t>ost-</w:t>
            </w:r>
            <w:r w:rsidR="00C568F8">
              <w:rPr>
                <w:b/>
                <w:sz w:val="28"/>
                <w:szCs w:val="28"/>
              </w:rPr>
              <w:t>W</w:t>
            </w:r>
            <w:r w:rsidRPr="00AD6056">
              <w:rPr>
                <w:b/>
                <w:sz w:val="28"/>
                <w:szCs w:val="28"/>
              </w:rPr>
              <w:t>orkshops</w:t>
            </w:r>
          </w:p>
        </w:tc>
      </w:tr>
    </w:tbl>
    <w:p w:rsidR="00AD6056" w:rsidRDefault="00AD6056" w:rsidP="00AD6056">
      <w:pPr>
        <w:rPr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51"/>
        <w:gridCol w:w="2177"/>
        <w:gridCol w:w="2177"/>
        <w:gridCol w:w="2177"/>
      </w:tblGrid>
      <w:tr w:rsidR="00AD6056" w:rsidRPr="00AD6056" w:rsidTr="00626694">
        <w:tc>
          <w:tcPr>
            <w:tcW w:w="2351" w:type="dxa"/>
          </w:tcPr>
          <w:p w:rsidR="00AD6056" w:rsidRPr="00AD6056" w:rsidRDefault="00AD6056" w:rsidP="00AD605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D6056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2177" w:type="dxa"/>
          </w:tcPr>
          <w:p w:rsidR="00AD6056" w:rsidRPr="00AD6056" w:rsidRDefault="00AD6056" w:rsidP="00AD605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D6056"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2177" w:type="dxa"/>
          </w:tcPr>
          <w:p w:rsidR="00AD6056" w:rsidRPr="00AD6056" w:rsidRDefault="00AD6056" w:rsidP="00AD605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D6056"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2177" w:type="dxa"/>
          </w:tcPr>
          <w:p w:rsidR="00AD6056" w:rsidRPr="00AD6056" w:rsidRDefault="00AD6056" w:rsidP="00AD605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D6056">
              <w:rPr>
                <w:b/>
                <w:sz w:val="28"/>
                <w:szCs w:val="28"/>
              </w:rPr>
              <w:t>1C</w:t>
            </w:r>
          </w:p>
        </w:tc>
      </w:tr>
      <w:tr w:rsidR="00AD6056" w:rsidRPr="00AD6056" w:rsidTr="00626694">
        <w:tc>
          <w:tcPr>
            <w:tcW w:w="2351" w:type="dxa"/>
          </w:tcPr>
          <w:p w:rsidR="00AD6056" w:rsidRPr="00AD6056" w:rsidRDefault="00AD6056" w:rsidP="00AD605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D6056">
              <w:rPr>
                <w:b/>
                <w:sz w:val="28"/>
                <w:szCs w:val="28"/>
              </w:rPr>
              <w:t>Class Average</w:t>
            </w:r>
          </w:p>
        </w:tc>
        <w:tc>
          <w:tcPr>
            <w:tcW w:w="2177" w:type="dxa"/>
          </w:tcPr>
          <w:p w:rsidR="00AD6056" w:rsidRPr="00AD6056" w:rsidRDefault="00AD6056" w:rsidP="00AD6056">
            <w:pPr>
              <w:spacing w:after="200"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D6056">
              <w:rPr>
                <w:b/>
                <w:color w:val="FF0000"/>
                <w:sz w:val="28"/>
                <w:szCs w:val="28"/>
              </w:rPr>
              <w:t>45%</w:t>
            </w:r>
          </w:p>
        </w:tc>
        <w:tc>
          <w:tcPr>
            <w:tcW w:w="2177" w:type="dxa"/>
          </w:tcPr>
          <w:p w:rsidR="00AD6056" w:rsidRPr="00AD6056" w:rsidRDefault="00AD6056" w:rsidP="00AD6056">
            <w:pPr>
              <w:spacing w:after="200"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D6056">
              <w:rPr>
                <w:b/>
                <w:color w:val="FF0000"/>
                <w:sz w:val="28"/>
                <w:szCs w:val="28"/>
              </w:rPr>
              <w:t>38%</w:t>
            </w:r>
          </w:p>
        </w:tc>
        <w:tc>
          <w:tcPr>
            <w:tcW w:w="2177" w:type="dxa"/>
          </w:tcPr>
          <w:p w:rsidR="00AD6056" w:rsidRPr="00AD6056" w:rsidRDefault="00AD6056" w:rsidP="00AD6056">
            <w:pPr>
              <w:spacing w:after="200"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D6056">
              <w:rPr>
                <w:b/>
                <w:color w:val="FF0000"/>
                <w:sz w:val="28"/>
                <w:szCs w:val="28"/>
              </w:rPr>
              <w:t>50%</w:t>
            </w:r>
          </w:p>
        </w:tc>
      </w:tr>
      <w:tr w:rsidR="00AD6056" w:rsidRPr="00AD6056" w:rsidTr="00626694">
        <w:tc>
          <w:tcPr>
            <w:tcW w:w="2351" w:type="dxa"/>
          </w:tcPr>
          <w:p w:rsidR="00AD6056" w:rsidRPr="00AD6056" w:rsidRDefault="00AD6056" w:rsidP="00AD605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D6056">
              <w:rPr>
                <w:b/>
                <w:sz w:val="28"/>
                <w:szCs w:val="28"/>
              </w:rPr>
              <w:t>Year Average</w:t>
            </w:r>
          </w:p>
        </w:tc>
        <w:tc>
          <w:tcPr>
            <w:tcW w:w="2177" w:type="dxa"/>
          </w:tcPr>
          <w:p w:rsidR="00AD6056" w:rsidRPr="00AD6056" w:rsidRDefault="00AD6056" w:rsidP="00AD6056">
            <w:pPr>
              <w:spacing w:after="200"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D6056">
              <w:rPr>
                <w:b/>
                <w:color w:val="FF0000"/>
                <w:sz w:val="28"/>
                <w:szCs w:val="28"/>
              </w:rPr>
              <w:t>44%</w:t>
            </w:r>
          </w:p>
        </w:tc>
        <w:tc>
          <w:tcPr>
            <w:tcW w:w="2177" w:type="dxa"/>
          </w:tcPr>
          <w:p w:rsidR="00AD6056" w:rsidRPr="00AD6056" w:rsidRDefault="00AD6056" w:rsidP="00AD6056">
            <w:pPr>
              <w:spacing w:after="200"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77" w:type="dxa"/>
          </w:tcPr>
          <w:p w:rsidR="00AD6056" w:rsidRPr="00AD6056" w:rsidRDefault="00AD6056" w:rsidP="00AD6056">
            <w:pPr>
              <w:spacing w:after="200"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D6056" w:rsidRDefault="00AD6056" w:rsidP="00AD6056">
      <w:pPr>
        <w:rPr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70"/>
      </w:tblGrid>
      <w:tr w:rsidR="00AD6056" w:rsidTr="00626694">
        <w:tc>
          <w:tcPr>
            <w:tcW w:w="4470" w:type="dxa"/>
          </w:tcPr>
          <w:p w:rsidR="00AD6056" w:rsidRPr="00AD6056" w:rsidRDefault="00AD6056" w:rsidP="00626694">
            <w:pPr>
              <w:rPr>
                <w:b/>
                <w:sz w:val="28"/>
                <w:szCs w:val="28"/>
              </w:rPr>
            </w:pPr>
            <w:r w:rsidRPr="00AD6056">
              <w:rPr>
                <w:b/>
                <w:sz w:val="28"/>
                <w:szCs w:val="28"/>
              </w:rPr>
              <w:t>Analysis of Results</w:t>
            </w:r>
          </w:p>
        </w:tc>
      </w:tr>
    </w:tbl>
    <w:p w:rsidR="00AD6056" w:rsidRDefault="00AD6056" w:rsidP="00AD6056">
      <w:pPr>
        <w:rPr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51"/>
        <w:gridCol w:w="2177"/>
        <w:gridCol w:w="2177"/>
        <w:gridCol w:w="2177"/>
      </w:tblGrid>
      <w:tr w:rsidR="00AD6056" w:rsidRPr="00AD6056" w:rsidTr="00626694">
        <w:tc>
          <w:tcPr>
            <w:tcW w:w="2351" w:type="dxa"/>
          </w:tcPr>
          <w:p w:rsidR="00AD6056" w:rsidRPr="00AD6056" w:rsidRDefault="00AD6056" w:rsidP="00AD605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D6056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2177" w:type="dxa"/>
          </w:tcPr>
          <w:p w:rsidR="00AD6056" w:rsidRPr="00AD6056" w:rsidRDefault="00AD6056" w:rsidP="00AD605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D6056">
              <w:rPr>
                <w:b/>
                <w:sz w:val="28"/>
                <w:szCs w:val="28"/>
              </w:rPr>
              <w:t>1A</w:t>
            </w:r>
          </w:p>
        </w:tc>
        <w:tc>
          <w:tcPr>
            <w:tcW w:w="2177" w:type="dxa"/>
          </w:tcPr>
          <w:p w:rsidR="00AD6056" w:rsidRPr="00AD6056" w:rsidRDefault="00AD6056" w:rsidP="00AD605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D6056">
              <w:rPr>
                <w:b/>
                <w:sz w:val="28"/>
                <w:szCs w:val="28"/>
              </w:rPr>
              <w:t>1B</w:t>
            </w:r>
          </w:p>
        </w:tc>
        <w:tc>
          <w:tcPr>
            <w:tcW w:w="2177" w:type="dxa"/>
          </w:tcPr>
          <w:p w:rsidR="00AD6056" w:rsidRPr="00AD6056" w:rsidRDefault="00AD6056" w:rsidP="00AD605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D6056">
              <w:rPr>
                <w:b/>
                <w:sz w:val="28"/>
                <w:szCs w:val="28"/>
              </w:rPr>
              <w:t>1C</w:t>
            </w:r>
          </w:p>
        </w:tc>
      </w:tr>
      <w:tr w:rsidR="00AD6056" w:rsidRPr="00AD6056" w:rsidTr="00626694">
        <w:tc>
          <w:tcPr>
            <w:tcW w:w="2351" w:type="dxa"/>
          </w:tcPr>
          <w:p w:rsidR="00AD6056" w:rsidRPr="00AD6056" w:rsidRDefault="00AD6056" w:rsidP="00AD605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D6056">
              <w:rPr>
                <w:b/>
                <w:sz w:val="28"/>
                <w:szCs w:val="28"/>
              </w:rPr>
              <w:t>Class Average Increase</w:t>
            </w:r>
          </w:p>
        </w:tc>
        <w:tc>
          <w:tcPr>
            <w:tcW w:w="2177" w:type="dxa"/>
          </w:tcPr>
          <w:p w:rsidR="00AD6056" w:rsidRPr="00AD6056" w:rsidRDefault="00AD6056" w:rsidP="00AD6056">
            <w:pPr>
              <w:spacing w:after="200"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D6056">
              <w:rPr>
                <w:b/>
                <w:color w:val="FF0000"/>
                <w:sz w:val="28"/>
                <w:szCs w:val="28"/>
              </w:rPr>
              <w:t>13%</w:t>
            </w:r>
          </w:p>
        </w:tc>
        <w:tc>
          <w:tcPr>
            <w:tcW w:w="2177" w:type="dxa"/>
          </w:tcPr>
          <w:p w:rsidR="00AD6056" w:rsidRPr="00AD6056" w:rsidRDefault="00AD6056" w:rsidP="00AD6056">
            <w:pPr>
              <w:spacing w:after="200"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D6056">
              <w:rPr>
                <w:b/>
                <w:color w:val="FF0000"/>
                <w:sz w:val="28"/>
                <w:szCs w:val="28"/>
              </w:rPr>
              <w:t>14%</w:t>
            </w:r>
          </w:p>
        </w:tc>
        <w:tc>
          <w:tcPr>
            <w:tcW w:w="2177" w:type="dxa"/>
          </w:tcPr>
          <w:p w:rsidR="00AD6056" w:rsidRPr="00AD6056" w:rsidRDefault="00AD6056" w:rsidP="00AD6056">
            <w:pPr>
              <w:spacing w:after="200"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D6056">
              <w:rPr>
                <w:b/>
                <w:color w:val="FF0000"/>
                <w:sz w:val="28"/>
                <w:szCs w:val="28"/>
              </w:rPr>
              <w:t>10%</w:t>
            </w:r>
          </w:p>
        </w:tc>
      </w:tr>
      <w:tr w:rsidR="00AD6056" w:rsidRPr="00AD6056" w:rsidTr="00626694">
        <w:tc>
          <w:tcPr>
            <w:tcW w:w="2351" w:type="dxa"/>
          </w:tcPr>
          <w:p w:rsidR="00AD6056" w:rsidRPr="00AD6056" w:rsidRDefault="00AD6056" w:rsidP="00AD605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D6056">
              <w:rPr>
                <w:b/>
                <w:sz w:val="28"/>
                <w:szCs w:val="28"/>
              </w:rPr>
              <w:t>Year Average</w:t>
            </w:r>
          </w:p>
          <w:p w:rsidR="00AD6056" w:rsidRPr="00AD6056" w:rsidRDefault="00AD6056" w:rsidP="00AD605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AD6056">
              <w:rPr>
                <w:b/>
                <w:sz w:val="28"/>
                <w:szCs w:val="28"/>
              </w:rPr>
              <w:t>Increase</w:t>
            </w:r>
          </w:p>
        </w:tc>
        <w:tc>
          <w:tcPr>
            <w:tcW w:w="2177" w:type="dxa"/>
          </w:tcPr>
          <w:p w:rsidR="00AD6056" w:rsidRPr="00AD6056" w:rsidRDefault="00AD6056" w:rsidP="00AD605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AD6056">
              <w:rPr>
                <w:b/>
                <w:color w:val="FF0000"/>
                <w:sz w:val="28"/>
                <w:szCs w:val="28"/>
              </w:rPr>
              <w:t>12%</w:t>
            </w:r>
          </w:p>
        </w:tc>
        <w:tc>
          <w:tcPr>
            <w:tcW w:w="2177" w:type="dxa"/>
          </w:tcPr>
          <w:p w:rsidR="00AD6056" w:rsidRPr="00AD6056" w:rsidRDefault="00AD6056" w:rsidP="00AD6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D6056" w:rsidRPr="00AD6056" w:rsidRDefault="00AD6056" w:rsidP="00AD6056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D6056" w:rsidRDefault="005B1AF8" w:rsidP="00AD60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The results above show that after the completion of 5 workshops student averages across the board increased.</w:t>
      </w:r>
    </w:p>
    <w:p w:rsidR="005B1AF8" w:rsidRPr="00C84A7A" w:rsidRDefault="005B1AF8" w:rsidP="00C84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C84A7A">
        <w:rPr>
          <w:b/>
          <w:sz w:val="28"/>
          <w:szCs w:val="28"/>
          <w:u w:val="single"/>
        </w:rPr>
        <w:t>Evaluation of Workshops</w:t>
      </w:r>
      <w:r w:rsidR="00B50D53" w:rsidRPr="00C84A7A">
        <w:rPr>
          <w:b/>
          <w:sz w:val="28"/>
          <w:szCs w:val="28"/>
          <w:u w:val="single"/>
        </w:rPr>
        <w:t xml:space="preserve"> Surveys completed by Students &amp; Teachers</w:t>
      </w:r>
      <w:r w:rsidRPr="00C84A7A">
        <w:rPr>
          <w:b/>
          <w:sz w:val="28"/>
          <w:szCs w:val="28"/>
          <w:u w:val="single"/>
        </w:rPr>
        <w:t>:</w:t>
      </w:r>
    </w:p>
    <w:p w:rsidR="005B1AF8" w:rsidRPr="00C84A7A" w:rsidRDefault="00CE5386" w:rsidP="00AD6056">
      <w:pPr>
        <w:rPr>
          <w:b/>
          <w:sz w:val="28"/>
          <w:szCs w:val="28"/>
          <w:u w:val="single"/>
        </w:rPr>
      </w:pPr>
      <w:r w:rsidRPr="00C84A7A">
        <w:rPr>
          <w:b/>
          <w:sz w:val="28"/>
          <w:szCs w:val="28"/>
          <w:u w:val="single"/>
        </w:rPr>
        <w:t xml:space="preserve">Summary of </w:t>
      </w:r>
      <w:r w:rsidR="00B50D53" w:rsidRPr="00C84A7A">
        <w:rPr>
          <w:b/>
          <w:sz w:val="28"/>
          <w:szCs w:val="28"/>
          <w:u w:val="single"/>
        </w:rPr>
        <w:t>Strengths:</w:t>
      </w:r>
    </w:p>
    <w:p w:rsidR="00CE5386" w:rsidRDefault="00CE5386" w:rsidP="00CE538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Teachers happy with class participation in TL21 Project</w:t>
      </w:r>
    </w:p>
    <w:p w:rsidR="00CE5386" w:rsidRDefault="00CE5386" w:rsidP="00CE538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Teachers happy to participate</w:t>
      </w:r>
    </w:p>
    <w:p w:rsidR="00CE5386" w:rsidRDefault="00CE5386" w:rsidP="00CE538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Teachers felt that students enjoyed the workshops</w:t>
      </w:r>
    </w:p>
    <w:p w:rsidR="00CE5386" w:rsidRDefault="00C84A7A" w:rsidP="00CE538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Group work</w:t>
      </w:r>
      <w:r w:rsidR="00CE5386">
        <w:rPr>
          <w:b/>
          <w:sz w:val="28"/>
          <w:szCs w:val="28"/>
        </w:rPr>
        <w:t xml:space="preserve"> was identified as a main strength of the project</w:t>
      </w:r>
    </w:p>
    <w:p w:rsidR="00CE5386" w:rsidRDefault="00CE5386" w:rsidP="00CE538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Positive re-</w:t>
      </w:r>
      <w:r w:rsidR="00C84A7A">
        <w:rPr>
          <w:b/>
          <w:sz w:val="28"/>
          <w:szCs w:val="28"/>
        </w:rPr>
        <w:t>enforcement</w:t>
      </w:r>
      <w:r>
        <w:rPr>
          <w:b/>
          <w:sz w:val="28"/>
          <w:szCs w:val="28"/>
        </w:rPr>
        <w:t xml:space="preserve"> of prior learning was recognised</w:t>
      </w:r>
    </w:p>
    <w:p w:rsidR="00CE5386" w:rsidRDefault="00CE5386" w:rsidP="00CE538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78% of students were happy to participate in workshops</w:t>
      </w:r>
    </w:p>
    <w:p w:rsidR="00CE5386" w:rsidRDefault="00CE5386" w:rsidP="00CE538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28% of students enjoy doing maths more after workshop with 54% staying the same.</w:t>
      </w:r>
    </w:p>
    <w:p w:rsidR="00CE5386" w:rsidRDefault="00CE5386" w:rsidP="00CE538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70% of students say that they understand maths more after doing the workshop</w:t>
      </w:r>
    </w:p>
    <w:p w:rsidR="00CE5386" w:rsidRDefault="00C84A7A" w:rsidP="00CE538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72% feel that workshop could be expanded into other subjects</w:t>
      </w:r>
    </w:p>
    <w:p w:rsidR="00C84A7A" w:rsidRDefault="00C84A7A" w:rsidP="00C84A7A">
      <w:pPr>
        <w:rPr>
          <w:b/>
          <w:sz w:val="28"/>
          <w:szCs w:val="28"/>
        </w:rPr>
      </w:pPr>
      <w:r w:rsidRPr="00C84A7A">
        <w:rPr>
          <w:b/>
          <w:sz w:val="28"/>
          <w:szCs w:val="28"/>
          <w:u w:val="single"/>
        </w:rPr>
        <w:t>Suggestions / Recommendations for future Projects</w:t>
      </w:r>
      <w:r>
        <w:rPr>
          <w:b/>
          <w:sz w:val="28"/>
          <w:szCs w:val="28"/>
        </w:rPr>
        <w:t>:</w:t>
      </w:r>
    </w:p>
    <w:p w:rsidR="00C84A7A" w:rsidRDefault="00C84A7A" w:rsidP="00C84A7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More careful consideration to the relevance of the words being used</w:t>
      </w:r>
    </w:p>
    <w:p w:rsidR="00C84A7A" w:rsidRDefault="00C84A7A" w:rsidP="00C84A7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More mathematical definitions for the words being used</w:t>
      </w:r>
    </w:p>
    <w:p w:rsidR="00C84A7A" w:rsidRDefault="00C84A7A" w:rsidP="00C84A7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Further involvement of class teacher in the workshops</w:t>
      </w:r>
    </w:p>
    <w:p w:rsidR="00C84A7A" w:rsidRDefault="00C84A7A" w:rsidP="00C84A7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Greater variety of activities</w:t>
      </w:r>
    </w:p>
    <w:p w:rsidR="00C84A7A" w:rsidRDefault="00C84A7A" w:rsidP="00C84A7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More games</w:t>
      </w:r>
    </w:p>
    <w:p w:rsidR="00C84A7A" w:rsidRDefault="00C84A7A" w:rsidP="00C84A7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More work shops</w:t>
      </w:r>
    </w:p>
    <w:p w:rsidR="00C84A7A" w:rsidRPr="00C84A7A" w:rsidRDefault="00C84A7A" w:rsidP="00C84A7A">
      <w:pPr>
        <w:pStyle w:val="ListParagraph"/>
        <w:rPr>
          <w:b/>
          <w:sz w:val="28"/>
          <w:szCs w:val="28"/>
        </w:rPr>
      </w:pPr>
      <w:bookmarkStart w:id="0" w:name="_GoBack"/>
      <w:bookmarkEnd w:id="0"/>
    </w:p>
    <w:p w:rsidR="00B50D53" w:rsidRDefault="00B50D53" w:rsidP="00AD6056">
      <w:pPr>
        <w:rPr>
          <w:sz w:val="28"/>
          <w:szCs w:val="28"/>
        </w:rPr>
      </w:pPr>
    </w:p>
    <w:p w:rsidR="00B50D53" w:rsidRPr="00903081" w:rsidRDefault="00B50D53" w:rsidP="00AD6056">
      <w:pPr>
        <w:rPr>
          <w:sz w:val="28"/>
          <w:szCs w:val="28"/>
        </w:rPr>
      </w:pPr>
    </w:p>
    <w:sectPr w:rsidR="00B50D53" w:rsidRPr="00903081" w:rsidSect="002E2E3E">
      <w:head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57" w:rsidRDefault="00702D57" w:rsidP="00383E6E">
      <w:pPr>
        <w:spacing w:after="0" w:line="240" w:lineRule="auto"/>
      </w:pPr>
      <w:r>
        <w:separator/>
      </w:r>
    </w:p>
  </w:endnote>
  <w:endnote w:type="continuationSeparator" w:id="0">
    <w:p w:rsidR="00702D57" w:rsidRDefault="00702D57" w:rsidP="0038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57" w:rsidRDefault="00702D57" w:rsidP="00383E6E">
      <w:pPr>
        <w:spacing w:after="0" w:line="240" w:lineRule="auto"/>
      </w:pPr>
      <w:r>
        <w:separator/>
      </w:r>
    </w:p>
  </w:footnote>
  <w:footnote w:type="continuationSeparator" w:id="0">
    <w:p w:rsidR="00702D57" w:rsidRDefault="00702D57" w:rsidP="0038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6E" w:rsidRDefault="00383E6E">
    <w:pPr>
      <w:pStyle w:val="Header"/>
    </w:pPr>
    <w:r>
      <w:t>RCS: School Self Evaluation: Literacy in Project Maths</w:t>
    </w:r>
    <w:r w:rsidR="00025B2E">
      <w:t xml:space="preserve"> 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BBA"/>
    <w:multiLevelType w:val="hybridMultilevel"/>
    <w:tmpl w:val="693EE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A2054"/>
    <w:multiLevelType w:val="hybridMultilevel"/>
    <w:tmpl w:val="B748CF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91B6A"/>
    <w:multiLevelType w:val="hybridMultilevel"/>
    <w:tmpl w:val="C040E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03FB2"/>
    <w:multiLevelType w:val="hybridMultilevel"/>
    <w:tmpl w:val="9F76D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63463"/>
    <w:multiLevelType w:val="hybridMultilevel"/>
    <w:tmpl w:val="E6D87D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22"/>
    <w:rsid w:val="00025B2E"/>
    <w:rsid w:val="00044AE7"/>
    <w:rsid w:val="000D624F"/>
    <w:rsid w:val="00122BA0"/>
    <w:rsid w:val="0026111A"/>
    <w:rsid w:val="00280CDA"/>
    <w:rsid w:val="00287A22"/>
    <w:rsid w:val="002E2E3E"/>
    <w:rsid w:val="002E4C35"/>
    <w:rsid w:val="00383E6E"/>
    <w:rsid w:val="00387D21"/>
    <w:rsid w:val="003A49B6"/>
    <w:rsid w:val="004222C3"/>
    <w:rsid w:val="00444FEF"/>
    <w:rsid w:val="0045664B"/>
    <w:rsid w:val="004E0709"/>
    <w:rsid w:val="004F121E"/>
    <w:rsid w:val="0052342A"/>
    <w:rsid w:val="0053644D"/>
    <w:rsid w:val="005B1AF8"/>
    <w:rsid w:val="005E666C"/>
    <w:rsid w:val="005E71CB"/>
    <w:rsid w:val="006256FB"/>
    <w:rsid w:val="0067647C"/>
    <w:rsid w:val="00702D57"/>
    <w:rsid w:val="00841567"/>
    <w:rsid w:val="008F270A"/>
    <w:rsid w:val="00903081"/>
    <w:rsid w:val="00A14DBD"/>
    <w:rsid w:val="00A45E84"/>
    <w:rsid w:val="00AD6056"/>
    <w:rsid w:val="00B023E1"/>
    <w:rsid w:val="00B50D53"/>
    <w:rsid w:val="00B56F73"/>
    <w:rsid w:val="00C568F8"/>
    <w:rsid w:val="00C74310"/>
    <w:rsid w:val="00C84A7A"/>
    <w:rsid w:val="00CE5386"/>
    <w:rsid w:val="00D50504"/>
    <w:rsid w:val="00D93890"/>
    <w:rsid w:val="00E178AC"/>
    <w:rsid w:val="00E565EF"/>
    <w:rsid w:val="00E65897"/>
    <w:rsid w:val="00E875CD"/>
    <w:rsid w:val="00E93323"/>
    <w:rsid w:val="00E95E27"/>
    <w:rsid w:val="00EB0CD6"/>
    <w:rsid w:val="00EC3AD7"/>
    <w:rsid w:val="00EF7014"/>
    <w:rsid w:val="00F25ED1"/>
    <w:rsid w:val="00F35591"/>
    <w:rsid w:val="00FB3C56"/>
    <w:rsid w:val="00FC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6E"/>
  </w:style>
  <w:style w:type="paragraph" w:styleId="Footer">
    <w:name w:val="footer"/>
    <w:basedOn w:val="Normal"/>
    <w:link w:val="FooterChar"/>
    <w:uiPriority w:val="99"/>
    <w:unhideWhenUsed/>
    <w:rsid w:val="003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6E"/>
  </w:style>
  <w:style w:type="paragraph" w:styleId="ListParagraph">
    <w:name w:val="List Paragraph"/>
    <w:basedOn w:val="Normal"/>
    <w:uiPriority w:val="34"/>
    <w:qFormat/>
    <w:rsid w:val="00383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AE7"/>
    <w:rPr>
      <w:color w:val="0000FF"/>
      <w:u w:val="single"/>
    </w:rPr>
  </w:style>
  <w:style w:type="table" w:styleId="TableGrid">
    <w:name w:val="Table Grid"/>
    <w:basedOn w:val="TableNormal"/>
    <w:uiPriority w:val="59"/>
    <w:rsid w:val="0004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E6E"/>
  </w:style>
  <w:style w:type="paragraph" w:styleId="Footer">
    <w:name w:val="footer"/>
    <w:basedOn w:val="Normal"/>
    <w:link w:val="FooterChar"/>
    <w:uiPriority w:val="99"/>
    <w:unhideWhenUsed/>
    <w:rsid w:val="003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E6E"/>
  </w:style>
  <w:style w:type="paragraph" w:styleId="ListParagraph">
    <w:name w:val="List Paragraph"/>
    <w:basedOn w:val="Normal"/>
    <w:uiPriority w:val="34"/>
    <w:qFormat/>
    <w:rsid w:val="00383E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AE7"/>
    <w:rPr>
      <w:color w:val="0000FF"/>
      <w:u w:val="single"/>
    </w:rPr>
  </w:style>
  <w:style w:type="table" w:styleId="TableGrid">
    <w:name w:val="Table Grid"/>
    <w:basedOn w:val="TableNormal"/>
    <w:uiPriority w:val="59"/>
    <w:rsid w:val="0004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Wexico</dc:creator>
  <cp:lastModifiedBy>O'Connor Rachel</cp:lastModifiedBy>
  <cp:revision>8</cp:revision>
  <cp:lastPrinted>2015-02-12T14:11:00Z</cp:lastPrinted>
  <dcterms:created xsi:type="dcterms:W3CDTF">2015-04-14T16:18:00Z</dcterms:created>
  <dcterms:modified xsi:type="dcterms:W3CDTF">2015-05-01T14:06:00Z</dcterms:modified>
</cp:coreProperties>
</file>